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KISPÁL</w:t>
            </w:r>
          </w:p>
          <w:p w:rsidR="00C275A3" w:rsidRDefault="00A96AEC" w:rsidP="00C275A3">
            <w:pPr>
              <w:pStyle w:val="Hallgatokepzes"/>
            </w:pPr>
            <w:r>
              <w:t>Political Science</w:t>
            </w:r>
            <w:r>
              <w:br/>
            </w:r>
            <w:r w:rsidR="00E77B23">
              <w:t>BA,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Löffler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János Esterházy from political, ideological and legal point of view, since the political transformation until nowadays / Esterházy János értékelése a rendszerváltástól napjainkig politikai, ideológiai és jogi aspektusokban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will try to analyse Count János Esterházy as a historical character from political, legal and ideological point of view.</w:t>
      </w:r>
      <w:r>
        <w:rPr>
          <w:color w:val="000000"/>
          <w:sz w:val="24"/>
          <w:szCs w:val="24"/>
        </w:rPr>
        <w:br/>
        <w:t xml:space="preserve">His personality is controversial both in Hungarian and Czech political and public life as well.</w:t>
      </w:r>
      <w:r>
        <w:rPr>
          <w:color w:val="000000"/>
          <w:sz w:val="24"/>
          <w:szCs w:val="24"/>
        </w:rPr>
        <w:br/>
        <w:t xml:space="preserve">Evaluation and interpretation of his life is not only driven by political and legal intentions but moral and ethical from the point of Hungarians.</w:t>
      </w:r>
      <w:r>
        <w:rPr>
          <w:color w:val="000000"/>
          <w:sz w:val="24"/>
          <w:szCs w:val="24"/>
        </w:rPr>
        <w:br/>
        <w:t xml:space="preserve">Rehabilitations, which started after the political transformation, concerned many public figures, politicians and intellectuals taking active part before 1945, who were found guilty and sentenced based on questionable charge after the World War.</w:t>
      </w:r>
      <w:r>
        <w:rPr>
          <w:color w:val="000000"/>
          <w:sz w:val="24"/>
          <w:szCs w:val="24"/>
        </w:rPr>
        <w:br/>
        <w:t xml:space="preserve">Although some efforts have been made up to now to rehabilitate Esterházy, the political elite could not find consensus, of which reasons could be led back to the unsolved historical and social problems too.</w:t>
      </w:r>
      <w:r>
        <w:rPr>
          <w:color w:val="000000"/>
          <w:sz w:val="24"/>
          <w:szCs w:val="24"/>
        </w:rPr>
        <w:br/>
        <w:t xml:space="preserve">In my study I try to put an emphasis on the elaboration of the impeachment, charges in the 20th century, moreover the introduction of the atmosphere of that age, on which basis the characteristic and work of the highlander politician can be judged objectively. Parallel to the rehabilitation problems in Hungary, the relation of Czech and Slovak politics to Esterházy, to highlander Hungarians and to the common history are also important.</w:t>
      </w:r>
      <w:r>
        <w:rPr>
          <w:color w:val="000000"/>
          <w:sz w:val="24"/>
          <w:szCs w:val="24"/>
        </w:rPr>
        <w:br/>
        <w:t xml:space="preserve">In contradiction to the rapprochement of Czech, Slovakian leading political elite consider the Benes Decree lawful against the highlanders and they do not intend to take any actions to rehabilitate Esterházy.</w:t>
      </w:r>
      <w:r>
        <w:rPr>
          <w:color w:val="000000"/>
          <w:sz w:val="24"/>
          <w:szCs w:val="24"/>
        </w:rPr>
        <w:br/>
        <w:t xml:space="preserve">The evaluation of his historical role has reached the highest level of politics, when the Slovakian head of state, Gasparovic branded him as a fascist, breaking out the so-called Gasparovic- Schmitt scandal.</w:t>
      </w:r>
      <w:r>
        <w:rPr>
          <w:color w:val="000000"/>
          <w:sz w:val="24"/>
          <w:szCs w:val="24"/>
        </w:rPr>
        <w:br/>
        <w:t xml:space="preserve">The disagreement of the two heads of states can be led back to the different Hungarian and Slovakian opinions about history. It also proves that the relationship of the two nations is still difficult, burdened with controversies both in politics of minority.</w:t>
      </w:r>
      <w:r>
        <w:rPr>
          <w:color w:val="000000"/>
          <w:sz w:val="24"/>
          <w:szCs w:val="24"/>
        </w:rPr>
        <w:br/>
        <w:t xml:space="preserve">The intellectual and political reaction of Highlander Hungarian minority has to be explained, moreover the Slovakian view in connection with the dispute concerning the politics after 1994, in connection to their own historical characters. ( Tuka, Tiso)</w:t>
      </w:r>
      <w:r>
        <w:rPr>
          <w:color w:val="000000"/>
          <w:sz w:val="24"/>
          <w:szCs w:val="24"/>
        </w:rPr>
        <w:br/>
        <w:t xml:space="preserve">The motivation of my research is hidden in the actuality and exemplification of the dispute, which can be examined not only in dimension of Hungarian political life or the opposition of ideologies but it draws attention to those social, legal and moral problems which are still unsolved due to the lack of consensus.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08802">
    <w:multiLevelType w:val="hybridMultilevel"/>
    <w:lvl w:ilvl="0" w:tplc="58627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08802">
    <w:abstractNumId w:val="41408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818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