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MAJOR STELLA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Merkovity Norbert</w:t>
            </w:r>
          </w:p>
          <w:p w:rsidR="00DB4822" w:rsidRDefault="00DB4822" w:rsidP="00E11062">
            <w:pPr>
              <w:pStyle w:val="Konzulensek"/>
            </w:pPr>
            <w:r w:rsidRPr="00DB4822">
              <w:t>meghívott előadó,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Euro-atlanti törésvonal a politikusok e-mail használatában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XXI. századi politikussal szemben elvárás, hogy elérhető legyen az interneten. Az emberek – politikai viszonylatban pedig a választópolgárok – párbeszédre törekszenek a közösségi médiumokon keresztül is.</w:t>
      </w:r>
      <w:r>
        <w:rPr>
          <w:color w:val="000000"/>
          <w:sz w:val="24"/>
          <w:szCs w:val="24"/>
        </w:rPr>
        <w:br/>
        <w:t xml:space="preserve">Egy nemzetközi kutatócsoport tagjaként azt vizsgálom, hogy különböző országok – Ausztrália, Észtország, Horvátország, Írország, Kanada, Lettország, Litvánia, Magyarország, Montenegró, Nagy-Britannia és Új-Zéland – politikusai milyen válaszolási hajlandóságot mutatnak, egy olyan évben, amelyben nincs választás, és ha bevallottan kutatóként, emailben keressük meg őket hivatalos email címükön. A kérdések: „Mit kellene tenni azért, véleménye szerint, hogy csökkenjen a dohányzók száma az Ön választókerületében vagy térségében? Fontos kérdés ez az Ön politikai döntéshozatalában?” A válaszokat két hétig fogadtuk.</w:t>
      </w:r>
      <w:r>
        <w:rPr>
          <w:color w:val="000000"/>
          <w:sz w:val="24"/>
          <w:szCs w:val="24"/>
        </w:rPr>
        <w:br/>
        <w:t xml:space="preserve">Dolgozatomban abból a feltevésből indulok ki, hogy a nyugati liberális, parlamentáris rendszerek politikusai inkább a párbeszéd hívei, mint közép-kelet-európai társaik, ezért az elsőként említett térségből érkezik több válasz. Arra keresem a választ, megfigyelhető-e törésvonal a különböző régiók, országok politikusai között az email használat tekintetében, befolyásolja-e a válaszolási hajlandóságot az adott parlament átlagéletkora, a vizsgált ország politikai kultúrája.</w:t>
      </w:r>
      <w:r>
        <w:rPr>
          <w:color w:val="000000"/>
          <w:sz w:val="24"/>
          <w:szCs w:val="24"/>
        </w:rPr>
        <w:br/>
        <w:t xml:space="preserve">Az eredményekből kiderül, az észak-atlanti országok (Írország: 6,02%, Kanada: 2,93% és Nagy-Britannia: 2,62%) parlamentjének válaszolási hajlandósága alacsony. Náluk a legtöbb a későn érkező levelek aránya. Ausztrália, Kanada és Nagy-Britannia esetében kérnek a képviselők postai levelező címet, arra ígérvén a választ. Kelet-Közép-Európa bizonyul a legszínesebb térségnek, a vizsgált, volt szocialista országok közül, a balti államok politikusai küldték a legtöbb választ: Észtország: 10%, Lettország: 8,08% és Litvánia: 5,76%. Magyarország 5,18%-os eredményével zárja a sor. Ígérettel, egyetlen ország politikusa sem élt a térségből, sőt a határidőn túli levelek aránya is jóval alacsonyabb, mint nyugati társaiké. A balkáni térségből Horvátország 2,67%-ot, Montenegró 1,19%-ot ért el. Földrajzi elhelyezkedésük miatt külön kategóriaként vizsgálom Ausztráliát és Új-Zélandot. A térségre szintén jellemző az észak-atlanti országok esetében megfigyelt jelenség, jelentős a késve érkező válaszok száma, az ígéretek pedig túlszárnyalják a tényleges válaszokat: Ausztráliából 3,54% válaszlevél, és 10,17% ígéretet tartalmazó email jött. Új-Zélandról 10,43% tényleges válasz és ugyanennyi ígéret.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094424">
    <w:multiLevelType w:val="hybridMultilevel"/>
    <w:lvl w:ilvl="0" w:tplc="894018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094424">
    <w:abstractNumId w:val="680944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85378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