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LACI RENÁTA</w:t>
            </w:r>
          </w:p>
          <w:p w:rsidR="00C275A3" w:rsidRDefault="00A96AEC" w:rsidP="00C275A3">
            <w:pPr>
              <w:pStyle w:val="Hallgatokepzes"/>
            </w:pPr>
            <w:r>
              <w:t>Nemzetközi tanulmányok</w:t>
            </w:r>
            <w:r>
              <w:br/>
            </w:r>
            <w:r w:rsidR="00E77B23">
              <w:t>BA, 3. félév</w:t>
            </w:r>
          </w:p>
          <w:p w:rsidR="00C265CE" w:rsidRPr="009E5FF1" w:rsidRDefault="00E77B23" w:rsidP="00C275A3">
            <w:pPr>
              <w:pStyle w:val="Hallgatokepzes"/>
              <w:rPr>
                <w:b/>
                <w:caps/>
              </w:rPr>
            </w:pPr>
            <w:r>
              <w:t>Szegedi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Pelle Anita Ágnes</w:t>
            </w:r>
          </w:p>
          <w:p w:rsidR="00DB4822" w:rsidRDefault="00DB4822" w:rsidP="00E11062">
            <w:pPr>
              <w:pStyle w:val="Konzulensek"/>
            </w:pPr>
            <w:r w:rsidRPr="00DB4822">
              <w:t>egyetemi docens,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egységes belső piac – 20 éve az európai gazdasági és társadalmi kohézió szolgálatában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dolgozat témáját képező tárgy kutatásának apropója az egységes belső piac létrehozásának 20. évfordulója. Mint ahogy a dolgozat címe is utal arra, a vizsgálódás központi témája a gazdasági és társadalmi kohézió megvalósulása. Azonban az integrációs folyamatok és az ok-okozati összefüggések feltárása szükségesnek bizonyul az egységes belső piac jelentőségének megértéséhez. Ezért tárgyal a dolgozat olyan témákat, mint a monetáris unió kialakulása vagy a jelenlegi gazdasági válság előzményei és következményei.</w:t>
      </w:r>
      <w:r>
        <w:rPr>
          <w:color w:val="000000"/>
          <w:sz w:val="24"/>
          <w:szCs w:val="24"/>
        </w:rPr>
        <w:br/>
        <w:t xml:space="preserve">A dolgozat kiindulópontja az Európai Egységes Okmányban megfogalmazott gazdasági és társadalmi kohézió megvalósítására való törekvés. Az egységes belső piac célja, hogy ne csak gazdasági eszközként funkcionáljon. Feladatkörébe tartozik az európai polgárok jólétének a biztosítása, a szociális különbségek enyhítése és a társadalom perifériájára szorult egyének és csoportok integrálása.</w:t>
      </w:r>
      <w:r>
        <w:rPr>
          <w:color w:val="000000"/>
          <w:sz w:val="24"/>
          <w:szCs w:val="24"/>
        </w:rPr>
        <w:br/>
        <w:t xml:space="preserve">A dolgozat konkrét problémákat nevez meg, amelyek a társadalmi kohézió kiteljesedését gátolják és elemzi az azok orvoslására megfogalmazott intézkedéseket. Ezek a problémák ugyanis nemcsak szociális, de gazdasági következménnyel is járnak. A dolgozat részletesen vizsgálja az egységes piac kiépítésének egyes fázisait és azok legfontosabb irányelveit. Végül pedig következtetéseket fogalmaz meg a célkitűzések megvalósulásáról és azok hatékonyságáról.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362264">
    <w:multiLevelType w:val="hybridMultilevel"/>
    <w:lvl w:ilvl="0" w:tplc="307492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362264">
    <w:abstractNumId w:val="923622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82086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