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LACI</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Ágnes Pelle</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Single Market - 20 years in service of the economic and social cohesion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special occasion that inspired me to choose the European Single Market as the topic of my research was the 20th anniversary of its establishment. As the title of my work shows, the main focus was on the economic and social cohesion during my research. In order to understand the importance of the European Single Market, it is inevitable to examine the process of the European integration and the causative relationships. This is the reason why such things as monetary union and the antecedents and consequenses of the current economic crises appear in my paper.</w:t>
      </w:r>
      <w:r>
        <w:rPr>
          <w:color w:val="000000"/>
          <w:sz w:val="24"/>
          <w:szCs w:val="24"/>
        </w:rPr>
        <w:br/>
        <w:t xml:space="preserve">The starting point of my paper is the Single European Act, in which the fulfilment of the economic and social cohesion appears as a requirement. The aim of the single market is to function more than a simple economic tool. The well-being of the European citizens, the help to mitigate the social inequalities, and the integration of individuals and groups on the periphery of the society also belong in its scope of duties.</w:t>
      </w:r>
      <w:r>
        <w:rPr>
          <w:color w:val="000000"/>
          <w:sz w:val="24"/>
          <w:szCs w:val="24"/>
        </w:rPr>
        <w:br/>
        <w:t xml:space="preserve">The paper names tangible and factual problems, which may hinder the manifestation of social cohesion, and analyses the actions taken to solve them. Namely because they are followed by social and economic aftermaths. The phases of the single market’s establishment and the most important guidelines are discussed at large in the paper. In the conclusion inferences of the main objectives and effects are defined.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66169">
    <w:multiLevelType w:val="hybridMultilevel"/>
    <w:lvl w:ilvl="0" w:tplc="46193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66169">
    <w:abstractNumId w:val="537661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761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