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KATALIN SZABÓ</w:t>
            </w:r>
          </w:p>
          <w:p w:rsidR="00C275A3" w:rsidRDefault="00A96AEC" w:rsidP="00C275A3">
            <w:pPr>
              <w:pStyle w:val="Hallgatokepzes"/>
            </w:pPr>
            <w:r>
              <w:t>faculty of law</w:t>
            </w:r>
            <w:r>
              <w:br/>
            </w:r>
            <w:r w:rsidR="00E77B23">
              <w:t>Unified, 9.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Andrea Hegedűs</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the Legal Institutions of Marriage and Registered Partnership</w:t>
      </w:r>
      <w:r>
        <w:t xml:space="preserve"/>
      </w:r>
    </w:p>
    <w:p w:rsidR="00D71DF5" w:rsidRDefault="00D71DF5" w:rsidP="00AD2602">
      <w:pPr>
        <w:jc w:val="both"/>
      </w:pPr>
    </w:p>
    <w:p>
      <w:pPr>
        <w:pBdr/>
        <w:spacing w:before="240" w:after="240" w:line="240" w:lineRule="auto"/>
        <w:ind w:left="900" w:right="0"/>
        <w:jc w:val="left"/>
      </w:pPr>
      <w:r>
        <w:rPr>
          <w:color w:val="000000"/>
          <w:sz w:val="24"/>
          <w:szCs w:val="24"/>
        </w:rPr>
        <w:t xml:space="preserve">The Legal Recognition of Forms of Same-sex Cohabitation in Each Country</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By the dissertation I have written I intended to do the most comprehensive and exhaustive comparison in between the institution of marriage, which has thousands of years of religous and also several hundred years of secular culture, and the modern legal institution which was newly introduced in our country after a lot of experience from all abroad and that is registered partnership.</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 was making a contrast between the two legal institutions, keeping in mind that marriage is traditionally a voluntary union of a man and a woman, while the Hungarian adaptation of registered partnership was created specifically for same-sex couples, in the spirit of equality, equal treatment and the prohibition of discrimination, so that homosexual couples can also be able to get the same rights, benefits and obligations which were provided so far only for opposite sex couples by the commitment of marriage.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Throughout each section I have examined in detail the two legal institutions, comparing their places in the legal system, their definitions, each level of their creation process, the rules and requirements of their validity and the legal effects of both institutions in the fields of family law and civil law, and lastly their termination. In my comparative analysis I drew a parallel between the similarities of marriage and registered partnership, based on the aforementioned criteria, and I also highlighted the differences between them.</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Finally, in the last part, I undertook to shed light on the international aspects of the topic of my dissertation, therefore this whole, nearly global level liberalization process towards homosexuality and homosexual people can be seen in its entirety. That is why national legislatures were forced to react somehow to these social changes – in this particular case by the adequate legislation. Comparisons make it clear that each foreign legislative was originally different enough, but over the years, they got more and more liberal thus they became substantially similar in terms of content too.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554915">
    <w:multiLevelType w:val="hybridMultilevel"/>
    <w:lvl w:ilvl="0" w:tplc="756514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554915">
    <w:abstractNumId w:val="755549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11902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