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FRÁNYÓ ZITA DOROTTYA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PATYI ZSÓFIA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Lehetőség vagy korlátozás - az internet az emberi jogok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 embernek haladnia kell a korral, úgy az alapjogoknak (más néven az emberi jogoknak) is, ezt diktálja a megújulás eszméje, a folyton fejlődő technológiai vívmányok, az emberek mindennapi igényei, a modern kor legújabb életterének térhódítása. Ez a szabályozandó élettér, virtuális környezet nem más, mint az internet, jelenkorunk átka és áldása egyben, világunk talán legfiatalabb alapjoga. Megfoghatatlansága és körülhatárolhatatlansága újabb és újabb próbálkozásokat szül a világ különböző pontjain, definiálni, szabályozni kívánják, jogi színtérré alakítják a webet, így szankcionálhatóvá téve a világhálón elkövetett cselekmények legtöbbjét, mindezekkel együtt törekedve a harmonizációra a nemzetközileg elfogadott alapjogok tekintetében.</w:t>
      </w:r>
      <w:r>
        <w:rPr>
          <w:color w:val="000000"/>
          <w:sz w:val="24"/>
          <w:szCs w:val="24"/>
        </w:rPr>
        <w:br/>
        <w:t xml:space="preserve">Jelen pillanatban is, jogi szempontból számos szabályozási forma létezik a világhálóra, azonban az eredmények azt mutatják, hogy idáig még nem sikerült mindenre kiterjedő szabályozást létrehozni egyik országban sem. A modernizáció eredménye – mind jogi, mind virtuális szempontból – az lett, hogy egyes országok kormányai felvetették az internet és az alapjogok összekapcsolásának lehetőségét azzal, hogy az internetet, mint alapjogot deklarálják.</w:t>
      </w:r>
      <w:r>
        <w:rPr>
          <w:color w:val="000000"/>
          <w:sz w:val="24"/>
          <w:szCs w:val="24"/>
        </w:rPr>
        <w:br/>
        <w:t xml:space="preserve">Ez számos vitatható, fontos kérdést vet fel – vajon tényleg be lehet iktatni a különböző kultúrájú országok jogrendszerébe egy ilyen modern, eddig még fogalmilag sem létező szabályozást? És vajon valóban az internet az a jelenség napjainkban, melyet alapjoggá kellene emelni? Ha ez megvalósul, elindul-e egy olyan igény, lavinaszerű folyamat, mely hétköznapjaink eddig alapjoggá még nem emelt, de szerves elemeit kívánja ugyanilyen módon szabályozni?</w:t>
      </w:r>
      <w:r>
        <w:rPr>
          <w:color w:val="000000"/>
          <w:sz w:val="24"/>
          <w:szCs w:val="24"/>
        </w:rPr>
        <w:br/>
        <w:t xml:space="preserve">A következőkben ezt a témát kívánjuk boncolgatni, és egy gondolkodásra késztető konklúziót levonni, az egyes országokban jelenleg érvényes jogesetekkel, felvetésekkel, valamint az alapjogok és az internet általános történetének, fejlődésének bemutatásával.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47398">
    <w:multiLevelType w:val="hybridMultilevel"/>
    <w:lvl w:ilvl="0" w:tplc="16462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47398">
    <w:abstractNumId w:val="41847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956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