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Schiffner Imola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többes állampolgárok diplomáciai védelme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diplomáciai védelem a nemzetközi jog tudományának örökzöld témája, ami elsősorban azzal magyarázható, hogy történetileg is a legelső, és sok esetben még a mai napig is az egyetlen lehetősége az egyénnek arra, hogy a nemzetközi jog alapján igényt érvényesítsen. A jogintézménnyel kapcsolatos szabályok kodifikációjára a mai napig nem került sor annak ellenére, hogy már a múlt század elején megkezdődtek az erre irányuló munkálatok. Egyedül a diplomáciai védelemről szóló 2006. évi Egyezménytervezet tudható be valamiféle eredménynek.</w:t>
      </w:r>
      <w:r>
        <w:rPr>
          <w:color w:val="000000"/>
          <w:sz w:val="24"/>
          <w:szCs w:val="24"/>
        </w:rPr>
        <w:br/>
        <w:t xml:space="preserve">Mivel a diplomáciai védelem nyújtásának alapvető feltétele, hogy a sérelmet szenvedett egyén állampolgára legyen annak az államnak, amely őt védelemben szeretné részesíteni, kiemelten fontos szerepet kap annak tisztázása, hogy ki is tekinthető az adott ország állampolgárának. Kérdés, hogy elég-e pusztán a formális állampolgárság, vagy szükséges, hogy az állam és polgára között tényleges és szoros kapcsolat álljon fenn.</w:t>
      </w:r>
      <w:r>
        <w:rPr>
          <w:color w:val="000000"/>
          <w:sz w:val="24"/>
          <w:szCs w:val="24"/>
        </w:rPr>
        <w:br/>
        <w:t xml:space="preserve">Az állampolgárság követelményéből értelemszerűen fakadó kérdés, hogy mi a helyzet a kettős, sőt a többes állampolgárokkal.</w:t>
      </w:r>
      <w:r>
        <w:rPr>
          <w:color w:val="000000"/>
          <w:sz w:val="24"/>
          <w:szCs w:val="24"/>
        </w:rPr>
        <w:br/>
        <w:t xml:space="preserve">Ez a probléma napról napra egyre nagyobb jelentőséggel bír, hiszen míg korábban a többes állampolgárságot egy „ördögtől való” jelenségnek tartották, amit lehetőség szerint ki kell küszöbölni, addig mára előfordul, hogy egyes országok nem csak tűrik, hanem kifejezetten támogatják is azt. A határok fizikai és jogi értelemben is átjárhatóbbá váltak, ami kedvez a migrációs folyamatoknak és ezáltal a többes állampolgárság kialakulásának. A többes állampolgárság jelensége azonban bonyodalmakat okoz, amelyekre a jognak megoldást kell találnia. Egyik ilyen problémás terület épp a többes állampolgárok diplomáciai védelme.</w:t>
      </w:r>
      <w:r>
        <w:rPr>
          <w:color w:val="000000"/>
          <w:sz w:val="24"/>
          <w:szCs w:val="24"/>
        </w:rPr>
        <w:br/>
        <w:t xml:space="preserve">A dolgozat esetekkel megvilágítva taglalja azokat a megoldásokat, amelyeket a probléma megoldására alkalmaztak. Ezt követen derül fény arra, hogy miért bír ma kiemelt aktualitással a dolgozat témájául szolgáló kérdés mind nemzetközi, mind magyar szempontból egyaránt. A dolgozat mindenekelőtt a Nemzetközi Jogi Bizottság kodifikációs munkája során keletkezett előkészületi anyagokra támaszkodik kiegészítve a dolgozat tárgyával foglalkozó bírósági döntésekkel. A témát aktualitása és fontossága ellenére a jogirodalom igencsak elhanyagolja, és a dolgozat épp ezt az űrt kívánja betölteni, természetesen a kérdéssel foglalkozó kevés munka minél szélesebb körű felhasználásával.</w:t>
      </w:r>
      <w:r>
        <w:rPr>
          <w:color w:val="000000"/>
          <w:sz w:val="24"/>
          <w:szCs w:val="24"/>
        </w:rPr>
        <w:br/>
        <w:t xml:space="preserve">A dolgozat végső célja egy a kérdést szabályozó de lege ferenda javaslat kidolgozása a kutatási eredmények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37735">
    <w:multiLevelType w:val="hybridMultilevel"/>
    <w:lvl w:ilvl="0" w:tplc="43215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37735">
    <w:abstractNumId w:val="26937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142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