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PETRA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Siket Judit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Jegyző: az állami és önkormányzati igazgatás metszéspontjában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Gyakran felvetődik a kérdés, hogy ki is a jegyző valójában. Funkció? Megbízatás? Tisztség? Megnyugtató válasz hiányában deklarálhatjuk, hogy elsősorban nem foglalkozás, hanem sokkal inkább hivatás. Feladata egyrészt az államigazgatási-hatósági- jogkörök gyakorlása, a hatáskör elsődleges címzettjeként, másrészt az ő felelőssége elsődleges a helyi önkormányzat törvényes működésében, a polgármester mellett ő is felelős a gazdálkodás szabályszerűségéért, a testületek működésének törvényes voltáért, az önkormányzati hatósági ügyekben a jogszerű eljárásért.</w:t>
      </w:r>
      <w:r>
        <w:rPr>
          <w:color w:val="000000"/>
          <w:sz w:val="24"/>
          <w:szCs w:val="24"/>
        </w:rPr>
        <w:br/>
        <w:t xml:space="preserve">Pályamunkámban a jegyző jogállásával, a jegyző sajátos feladatkörével kapcsolatos legfontosabb változásokat állítom a középpontba -a XIX. század utolsó negyedének szabályozásától egészen napjainkig. Kiemelten foglalkozom az új intézményi megoldásokkal, az esetlegesen felmerülő problémákkal.</w:t>
      </w:r>
      <w:r>
        <w:rPr>
          <w:color w:val="000000"/>
          <w:sz w:val="24"/>
          <w:szCs w:val="24"/>
        </w:rPr>
        <w:br/>
        <w:t xml:space="preserve">Magyarországon a 2011-es és a 2012-es év az önkormányzati igazgatás területén jelentős módosulásokat hozott, melyek eredményeként új önkormányzati törvény és új köztisztviselői törvény született, a 2011. évi CLXXXIX. törvény, Magyarország helyi önkormányzatairól, és a 2011. évi CXCIX. törvény a közszolgálati tisztviselőkről. 2013. január 1-jétől újra felállításra kerül az 1984. január 1-jével megszüntetett járási rendszer, mely új alapokra helyezi a jegyző feladat-és hatáskörének rendszerét.</w:t>
      </w:r>
      <w:r>
        <w:rPr>
          <w:color w:val="000000"/>
          <w:sz w:val="24"/>
          <w:szCs w:val="24"/>
        </w:rPr>
        <w:br/>
        <w:t xml:space="preserve">Dolgozatomban bemutatom a jegyzői tisztség kialakulásának történeti alakulását, szabályozási hátterét és a változások fontosabb mérföldköveit. A jegyzői tisztség betöltésére vonatkozóan felvázolt dilemmák a különböző korszakokban érvényesülő törvényi szabályozás hiányosságaira, illetőleg a közigazgatási rendszerek centralizációs sajátosságaira is visszavezethetők.</w:t>
      </w:r>
      <w:r>
        <w:rPr>
          <w:color w:val="000000"/>
          <w:sz w:val="24"/>
          <w:szCs w:val="24"/>
        </w:rPr>
        <w:br/>
        <w:t xml:space="preserve">A rendszerváltás eredményeként létrejött decentralizált helyi önkormányzati rendszerben a jegyző önkormányzati igazgatásban és az államigazgatás helyi szintjére telepített feladatok ellátásában betöltött szerepe meghatározásra került, a köztisztviselői jogviszony törvényi szabályozása a jogállására vonatkozó további kérdéseket is rendezte. Az elmúlt közel egy éves időszak jogalkotása fordulatot jelent mind a jegyzői jogállás tekintetében mind pedig a hatáskörére vonatkozóan -gondoljunk csak a munkáltatói jogkör polgármester által történő gyakorlására és a járási hivatalok felállítására.</w:t>
      </w:r>
      <w:r>
        <w:rPr>
          <w:color w:val="000000"/>
          <w:sz w:val="24"/>
          <w:szCs w:val="24"/>
        </w:rPr>
        <w:br/>
        <w:t xml:space="preserve">Ezen változásokat, a kialakult véleményeket, valamint a gyakorlat szempontjából már megfogalmazható problémákat gyakorlati példákkal illusztrálva, szakmai tapasztalatok összegezésével érzékeltetem.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90819">
    <w:multiLevelType w:val="hybridMultilevel"/>
    <w:lvl w:ilvl="0" w:tplc="54113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90819">
    <w:abstractNumId w:val="96690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699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