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BORBALA SZALMA</w:t>
            </w:r>
          </w:p>
          <w:p w:rsidR="00C275A3" w:rsidRDefault="00A96AEC" w:rsidP="00C275A3">
            <w:pPr>
              <w:pStyle w:val="Hallgatokepzes"/>
            </w:pPr>
            <w:r>
              <w:t>jurist</w:t>
            </w:r>
            <w:r>
              <w:br/>
            </w:r>
            <w:r w:rsidR="00E77B23">
              <w:t>Unified, 7. semester</w:t>
            </w:r>
          </w:p>
          <w:p w:rsidR="00C265CE" w:rsidRPr="009E5FF1" w:rsidRDefault="00E77B23" w:rsidP="00C275A3">
            <w:pPr>
              <w:pStyle w:val="Hallgatokepzes"/>
              <w:rPr>
                <w:b/>
                <w:caps/>
              </w:rPr>
            </w:pPr>
            <w:r>
              <w:t>University of Szeged</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Márta Görög</w:t>
            </w:r>
          </w:p>
          <w:p w:rsidR="00DB4822" w:rsidRDefault="00DB4822" w:rsidP="00E11062">
            <w:pPr>
              <w:pStyle w:val="Konzulensek"/>
            </w:pPr>
            <w:r w:rsidRPr="00DB4822">
              <w:t>associate professor, SZTE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Reverse Engineering as the Driving Force of Innovation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effect of innovation on the everyday life is unquestionable therefore clearing up the legal questions in connection with it is important for the public and the lawmakers alike. The unclarified questions are mainly attached to know-how and its protection. The know-how does not provide protection against the independent paralel innovator and reverse engineering because of the limited exclusive protection. I am able to see the timeliness of the topic because firstly, it is closely linked to research development, the rapid development of technology, development targeting energy saving, in short the economy. Secondly, the participants of economy include a wide personnel circle from researchers through firms and multinational companies to the consumers.</w:t>
      </w:r>
    </w:p>
    <w:p>
      <w:pPr>
        <w:pBdr/>
        <w:spacing w:before="240" w:after="240" w:line="240" w:lineRule="auto"/>
        <w:ind w:left="0" w:right="0"/>
        <w:jc w:val="left"/>
      </w:pPr>
      <w:r>
        <w:rPr>
          <w:color w:val="000000"/>
          <w:sz w:val="24"/>
          <w:szCs w:val="24"/>
        </w:rPr>
        <w:br/>
        <w:t xml:space="preserve">As innovation and everything accompanying it so reverse engineering as well can be attached to economy the question can be studied from another aspect and that is the competition. Creating something new for the receptive surroundings is a benefit of the authorized personnel against rivals. The essential features of reverse engineering can be seen in this tense competition generated by the innovation.</w:t>
      </w:r>
    </w:p>
    <w:p>
      <w:pPr>
        <w:pBdr/>
        <w:spacing w:before="240" w:after="240" w:line="240" w:lineRule="auto"/>
        <w:ind w:left="0" w:right="0"/>
        <w:jc w:val="left"/>
      </w:pPr>
      <w:r>
        <w:rPr>
          <w:color w:val="000000"/>
          <w:sz w:val="24"/>
          <w:szCs w:val="24"/>
        </w:rPr>
        <w:br/>
        <w:t xml:space="preserve">I think reverse engineering is the back door of picking the rival’s secret information up illegally, which - due to the regulation of competition laws - does not mean the acceptance of mistrustful copying by the lawmakers.</w:t>
      </w:r>
      <w:r>
        <w:rPr>
          <w:color w:val="000000"/>
          <w:sz w:val="24"/>
          <w:szCs w:val="24"/>
        </w:rPr>
        <w:br/>
        <w:t xml:space="preserve">The practical significance of innovation and its everyday importance can be reflected in the Europe 2020 strategy of the European Union, in which one of the priorities made by the Committee is the intelligent growth and in connection with it the creation of Innovative Europe. According to the strategy the encouraging devices of the progress are increasing the rate of graduates from higher education, the improvement of financial conditions of research development, modernizing the labour market, decreasing the rate of people threatened by poverty and creating an industrial policy suitable for globalization. I think the above mentioned points of the strategy enhance the importance and timeliness of my topic.</w:t>
      </w:r>
    </w:p>
    <w:p>
      <w:pPr>
        <w:pBdr/>
        <w:spacing w:before="240" w:after="240" w:line="240" w:lineRule="auto"/>
        <w:ind w:left="0" w:right="0"/>
        <w:jc w:val="left"/>
      </w:pPr>
      <w:r>
        <w:rPr>
          <w:color w:val="000000"/>
          <w:sz w:val="24"/>
          <w:szCs w:val="24"/>
        </w:rPr>
        <w:br/>
        <w:t xml:space="preserve">In my thesis I have attempted to describe the essential features of this problem by examining current laws in force, the practice of law enforcement and specialized literature.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3880695">
    <w:multiLevelType w:val="hybridMultilevel"/>
    <w:lvl w:ilvl="0" w:tplc="287628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3880695">
    <w:abstractNumId w:val="738806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971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