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CSEH</w:t>
            </w:r>
          </w:p>
          <w:p w:rsidR="00C275A3" w:rsidRDefault="00A96AEC" w:rsidP="00C275A3">
            <w:pPr>
              <w:pStyle w:val="Hallgatokepzes"/>
            </w:pPr>
            <w:r>
              <w:t>Master FLE, Master Enseignement Littérature</w:t>
            </w:r>
            <w:r>
              <w:br/>
            </w:r>
            <w:r w:rsidR="00E77B23">
              <w:t>MA, 3. semester</w:t>
            </w:r>
          </w:p>
          <w:p w:rsidR="00C265CE" w:rsidRPr="009E5FF1" w:rsidRDefault="00E77B23" w:rsidP="00C275A3">
            <w:pPr>
              <w:pStyle w:val="Hallgatokepzes"/>
              <w:rPr>
                <w:b/>
                <w:caps/>
              </w:rPr>
            </w:pPr>
            <w:r>
              <w:t>Université Catholique Pázmány Péter</w:t>
            </w:r>
            <w:r w:rsidR="00C275A3">
              <w:br/>
            </w:r>
            <w:r w:rsidR="00DB4822">
              <w:t>Faculté des Lettres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Anikó Ádám</w:t>
            </w:r>
          </w:p>
          <w:p w:rsidR="00DB4822" w:rsidRDefault="00DB4822" w:rsidP="00E11062">
            <w:pPr>
              <w:pStyle w:val="Konzulensek"/>
            </w:pPr>
            <w:r w:rsidRPr="00DB4822">
              <w:t>maître de conférences, PPKE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Kékszakáll-variációk egy témára. A Kékszakáll-motívum megjelenése különböző korokban, művészeti ágakban, kultúrákban és ezek pedagógiai felhasználása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Le travail présent vise à esquisser une possibilité méthodologique concernant l’enseignement du conte en tant que genre littéraire. En l’occurence, l’importance de l’approche se trouve dans le fait qu’il s’agît du programme littéraire des lycées hongrois d’où le conte est presque complètement expulsé.</w:t>
      </w:r>
      <w:r>
        <w:rPr>
          <w:color w:val="000000"/>
          <w:sz w:val="24"/>
          <w:szCs w:val="24"/>
        </w:rPr>
        <w:br/>
        <w:t xml:space="preserve">Pour pouvoir illustrer ces propos et en même temps établir un lien entre la littéraiture française et l’enseignement hongrois, le conte choisi est La Barbe bleue de Charles Perrault. Au cours d’une analyse du texte, apparaissent d’autres œuvres artistiques reliées étroitement à la première. Une énumération non exhaustive évoque plusieurs formes d’apparition du conte qui peuvent l’introduire au travail en classe et qui doivent nous révéler quelque chose d’essentiel en général sur le texte littéraire. La musique, le dessin, la peinture, le film, etc. ; toutes les branches d’art sont capables à servir le texte. Le conte est considéré ici dans un contexte beaucoup plus large que littéraire. Il faut parler aussi de son acception mythologique, psychologique, mais le point de vue principal de ces recherches est pédagogique.</w:t>
      </w:r>
      <w:r>
        <w:rPr>
          <w:color w:val="000000"/>
          <w:sz w:val="24"/>
          <w:szCs w:val="24"/>
        </w:rPr>
        <w:br/>
        <w:t xml:space="preserve">L’objectif de ce travail est de réfléchir comment l’aspect littéraire peut enrichir la réception du conte à l’école. L’illustration de ces idées par un seul conte ne signifie pas que d’autres histoires ne seront pas dignes à être étudiées lors d’un cours de littérature, mais les cadres de ce travail ne permettent pas d’involver d’autres textes.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37846">
    <w:multiLevelType w:val="hybridMultilevel"/>
    <w:lvl w:ilvl="0" w:tplc="479269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37846">
    <w:abstractNumId w:val="1363784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5384802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