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SÁRDI</w:t>
            </w:r>
          </w:p>
          <w:p w:rsidR="00C275A3" w:rsidRDefault="00A96AEC" w:rsidP="00C275A3">
            <w:pPr>
              <w:pStyle w:val="Hallgatokepzes"/>
            </w:pPr>
            <w:r>
              <w:t>Langue, littérature et culture francaises</w:t>
            </w:r>
            <w:r>
              <w:br/>
            </w:r>
            <w:r w:rsidR="00E77B23">
              <w:t>MA, 3. semester</w:t>
            </w:r>
          </w:p>
          <w:p w:rsidR="00C265CE" w:rsidRPr="009E5FF1" w:rsidRDefault="00E77B23" w:rsidP="00C275A3">
            <w:pPr>
              <w:pStyle w:val="Hallgatokepzes"/>
              <w:rPr>
                <w:b/>
                <w:caps/>
              </w:rPr>
            </w:pPr>
            <w:r>
              <w:t>Université Catholique Pázmány Péter</w:t>
            </w:r>
            <w:r w:rsidR="00C275A3">
              <w:br/>
            </w:r>
            <w:r w:rsidR="00DB4822">
              <w:t>Faculté des Lettres et des Sciences Humaines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Martonyi</w:t>
            </w:r>
          </w:p>
          <w:p w:rsidR="00DB4822" w:rsidRDefault="00DB4822" w:rsidP="00E11062">
            <w:pPr>
              <w:pStyle w:val="Konzulensek"/>
            </w:pPr>
            <w:r w:rsidRPr="00DB4822">
              <w:t>professeur émérite,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Une génération perdue à Paris » Littérature expatriée américaine et géographie littéraire dans les années vingt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Dans cette étude, nous allons examiner les différentes représentations littéraires de la capitale française dans les œuvres d’un groupe d’auteurs américains de l’entre-deux-guerres, nommé « la Génération Perdue » – un mouvement qui a regroupé (parmi d’autres) F. Scott Fitzgerald, Ernest Hemingway, Ezra Pound, Sylvia Beach et Gertrude Stein.</w:t>
      </w:r>
    </w:p>
    <w:p>
      <w:pPr>
        <w:widowControl w:val="on"/>
        <w:pBdr/>
        <w:spacing w:before="240" w:after="240" w:line="240" w:lineRule="auto"/>
        <w:ind w:left="0" w:right="0"/>
        <w:jc w:val="left"/>
      </w:pPr>
      <w:r>
        <w:rPr>
          <w:color w:val="000000"/>
          <w:sz w:val="24"/>
          <w:szCs w:val="24"/>
        </w:rPr>
        <w:t xml:space="preserve">Tous ces écrivains expatriés ont cherché quelque chose à Paris, la ville occupait une place importante dans leur vie personnelle et professionnelle. Pourquoi sont-ils venus en Europe ? Pourquoi ont-ils choisi Paris comme lieu d’habitation ? Qu’est-ce qu’ils ont reçu de cette ville ? Est-ce qu’ils ont arrivé à s’intégrer dans la vie culturelle européenne ? Ce sont des questions auxquelles nous tenterons de donner une réponse. À l’aide des « outils » de la géocritique, nous allons voir comment le stylo de Hemigway, de Fitzgerald et de Gertrude Stein dessinent les différents visages de Paris.</w:t>
      </w:r>
    </w:p>
    <w:p>
      <w:pPr>
        <w:widowControl w:val="on"/>
        <w:pBdr/>
        <w:spacing w:before="240" w:after="240" w:line="240" w:lineRule="auto"/>
        <w:ind w:left="0" w:right="0"/>
        <w:jc w:val="left"/>
      </w:pPr>
      <w:r>
        <w:rPr>
          <w:color w:val="000000"/>
          <w:sz w:val="24"/>
          <w:szCs w:val="24"/>
        </w:rPr>
        <w:t xml:space="preserve">À partir d’une introduction théorique à la méthodologie géocritique concentrée autour des notions telles que l’imagologie, la déterritorialisation, la référentialité et la perception de l’espace, nous analyserons les interactions entre l’espace humain et littérature, aussi que la situation minoritaire et en même temps exceptionnelle de cette communauté américaine. Nous appuyant sur un corpus divers, nous examinerons les visions américaines de Paris – pour élargir notre perspective vers le multiculturalisme de l’immigration.</w:t>
      </w:r>
    </w:p>
    <w:p>
      <w:pPr>
        <w:widowControl w:val="on"/>
        <w:pBdr/>
        <w:spacing w:before="240" w:after="240" w:line="240" w:lineRule="auto"/>
        <w:ind w:left="0" w:right="0"/>
        <w:jc w:val="left"/>
      </w:pPr>
      <w:r>
        <w:rPr>
          <w:color w:val="000000"/>
          <w:sz w:val="24"/>
          <w:szCs w:val="24"/>
        </w:rPr>
        <w:t xml:space="preserve">Comme récits de références, nous avons choisi les mémoires romancés d’Ernest Hemingway, Paris est une fête (A Moveable Feast, 1964), une nouvelle de F. Scott Fitzgerald intitulé Retour à Babylone (Babylon Revisited, 1935) et l’œuvre autobiographique de Gertrude Stein : Autobiographie d’Alice Toklas (Autobiography of Alice B. Toklas, 1933). À part de ces trois ouvrages principaux, nous ferons allusion au livre de Sylvia Beach, Shakespeare and Company, ainsi qu’aux autres romans de Hemingway et de Fitzgerald.</w:t>
      </w:r>
    </w:p>
    <w:p>
      <w:pPr>
        <w:widowControl w:val="on"/>
        <w:pBdr/>
        <w:spacing w:before="240" w:after="240" w:line="240" w:lineRule="auto"/>
        <w:ind w:left="0" w:right="0"/>
        <w:jc w:val="left"/>
      </w:pPr>
      <w:r>
        <w:rPr>
          <w:color w:val="000000"/>
          <w:sz w:val="24"/>
          <w:szCs w:val="24"/>
        </w:rPr>
        <w:t xml:space="preserve">Paris était une « fête » pour les Américains, il est quand même intéressant de voir comment les autres exilés de l’époque le considéraient, c’est pourquoi nous finirons notre étude par une petite présentation de la diversité de l’existence intellectuelle en immigration.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78038">
    <w:multiLevelType w:val="hybridMultilevel"/>
    <w:lvl w:ilvl="0" w:tplc="96994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78038">
    <w:abstractNumId w:val="518780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24502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