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HUSZTHY BÁLINT</w:t>
            </w:r>
          </w:p>
          <w:p w:rsidR="00C275A3" w:rsidRDefault="00A96AEC" w:rsidP="00C275A3">
            <w:pPr>
              <w:pStyle w:val="Hallgatokepzes"/>
            </w:pPr>
            <w:r>
              <w:t>magyar-olasz</w:t>
            </w:r>
            <w:r>
              <w:br/>
            </w:r>
            <w:r w:rsidR="00E77B23">
              <w:t>MA, 9.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Domokos György</w:t>
            </w:r>
          </w:p>
          <w:p w:rsidR="00DB4822" w:rsidRDefault="00DB4822" w:rsidP="00E11062">
            <w:pPr>
              <w:pStyle w:val="Konzulensek"/>
            </w:pPr>
            <w:r w:rsidRPr="00DB4822">
              <w:t>tanszékvezető, hab. egy.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Magyarok kiejtési hibái olasz nyelvtanulás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akcentuskutatással foglalkozom: célom a magyar anyanyelvűek jellegzetes olasz kiejtését meghatározó tényezők összegyűjtése és vizsgálata. Korpuszomat irányított és spontán hangfelvételek jelentik, melyeket nyelvórák és interjúk folyamán végeztem. Az olaszul tanuló magyarok kiejtési hibáit három szempont szerint csoportosítom: az első, fonetikai szempont L1 és L2 hangkészletbeli különbségeit tárja fel, a második, szegmentális-fonológiai szempont a hangkészletet érintő fonológiai szabályokat ismerteteti, míg a harmadik, szintén fonológiai szempont L1 és L2 szótagszerkezetét veti össze.</w:t>
      </w:r>
    </w:p>
    <w:p>
      <w:pPr>
        <w:widowControl w:val="on"/>
        <w:pBdr/>
        <w:spacing w:before="240" w:after="240" w:line="240" w:lineRule="auto"/>
        <w:ind w:left="0" w:right="0"/>
        <w:jc w:val="left"/>
      </w:pPr>
      <w:r>
        <w:rPr>
          <w:color w:val="000000"/>
          <w:sz w:val="24"/>
          <w:szCs w:val="24"/>
        </w:rPr>
        <w:t xml:space="preserve">Az akcentuselemzés legkézenfekvőbb módja a fonetikai összehasonlítás. A magyar nyelvtanulók fő nehézségeit ezügyben az olasz nyílt-középállású magánhangzók okozzák: egyrészt a nyílt /ɔ/ hiánya, másrészt /ɛ eː/ hosszúsági ellentéte miatt. Pl.: magyar beszélők számára az /eː/ mindig hosszú, az /ɛ/ mindig rövid, ezért pl. az ol. erede 'örökös' szó magyar ejtése tendenciálisan [ɛ'reːdɛ] lesz, az olasz [e'rɛːde] helyett.</w:t>
      </w:r>
    </w:p>
    <w:p>
      <w:pPr>
        <w:widowControl w:val="on"/>
        <w:pBdr/>
        <w:spacing w:before="240" w:after="240" w:line="240" w:lineRule="auto"/>
        <w:ind w:left="0" w:right="0"/>
        <w:jc w:val="left"/>
      </w:pPr>
      <w:r>
        <w:rPr>
          <w:color w:val="000000"/>
          <w:sz w:val="24"/>
          <w:szCs w:val="24"/>
        </w:rPr>
        <w:t xml:space="preserve">A hangkészlet elemeinek eloszlását fonológiai szabályok vezérlik, melyek a két nyelvben eltérhetnek: A magyar nyelv C</w:t>
      </w:r>
      <w:r>
        <w:rPr>
          <w:color w:val="000000"/>
          <w:position w:val="-4"/>
          <w:sz w:val="21"/>
          <w:szCs w:val="21"/>
          <w:vertAlign w:val="subscript"/>
        </w:rPr>
        <w:t xml:space="preserve">j</w:t>
      </w:r>
      <w:r>
        <w:rPr>
          <w:color w:val="000000"/>
          <w:sz w:val="24"/>
          <w:szCs w:val="24"/>
        </w:rPr>
        <w:t xml:space="preserve">C</w:t>
      </w:r>
      <w:r>
        <w:rPr>
          <w:color w:val="000000"/>
          <w:position w:val="-4"/>
          <w:sz w:val="21"/>
          <w:szCs w:val="21"/>
          <w:vertAlign w:val="subscript"/>
        </w:rPr>
        <w:t xml:space="preserve">j</w:t>
      </w:r>
      <w:r>
        <w:rPr>
          <w:color w:val="000000"/>
          <w:sz w:val="24"/>
          <w:szCs w:val="24"/>
        </w:rPr>
        <w:t xml:space="preserve">C</w:t>
      </w:r>
      <w:r>
        <w:rPr>
          <w:color w:val="000000"/>
          <w:position w:val="-4"/>
          <w:sz w:val="21"/>
          <w:szCs w:val="21"/>
          <w:vertAlign w:val="subscript"/>
        </w:rPr>
        <w:t xml:space="preserve">k</w:t>
      </w:r>
      <w:r>
        <w:rPr>
          <w:color w:val="000000"/>
          <w:sz w:val="24"/>
          <w:szCs w:val="24"/>
        </w:rPr>
        <w:t xml:space="preserve"> mássalhangzó-torlódás esetén degeminációt alkalmaz, pl.: jobbra [jobrɒ]. Bár az olaszban nincs ilyen szabály, vö.: lebbroso 'leprás' [lebːroːzo], a magyarok önkéntelenül alkalmazzák a degeminációt olasz beszédükben is, vö.: magy. [lebroːzo]. A zöngésségi hasonulást az olasz nyelvben zengőhangok is kiváltják, pl.: smog [zmoɡ], slalom [zlaːlom] stb. Magyarok ellenben zengőhangok előtt nem zöngésítenek, vö.: szmog, szlalom stb., ami befolyással lehet olasz beszédükre.</w:t>
      </w:r>
    </w:p>
    <w:p>
      <w:pPr>
        <w:widowControl w:val="on"/>
        <w:pBdr/>
        <w:spacing w:before="240" w:after="240" w:line="240" w:lineRule="auto"/>
        <w:ind w:left="0" w:right="0"/>
        <w:jc w:val="left"/>
      </w:pPr>
      <w:r>
        <w:rPr>
          <w:color w:val="000000"/>
          <w:sz w:val="24"/>
          <w:szCs w:val="24"/>
        </w:rPr>
        <w:t xml:space="preserve">Az elemzés harmadik szempontja L1 és L2 szótagszerkezeti különbségeit érinti. Az olasz kiejtés legfontosabb jellegzetessége a szótagsúly-érzékenységhez kötődik: hangsúlyos nyílt szótagban az olaszok mindig hosszú magánhangzót ejtenek. L1 és L2 számára azonban nem egyeznek a "nyílt szótag" kritériumai, mert a magyarban tilos az összetett szótagkezdet: /VCCCV/&gt;[VCC.CV], míg az olaszban tilos az összetett szótagzárlat: /VCCCV/&gt;[VC.CCV]. Magyar nyelvtanulók ezért rövid magánhangzót ejthetnek ott, ahol az olaszok hosszút ejtenek, vö.: litro 'liter' ol. ['liː.tro] - magy. ['lit.ro]; sopra 'fent' ol. ['soː.pra] - magy. ['sop.ra].</w:t>
      </w:r>
    </w:p>
    <w:p>
      <w:pPr>
        <w:widowControl w:val="on"/>
        <w:pBdr/>
        <w:spacing w:before="240" w:after="240" w:line="240" w:lineRule="auto"/>
        <w:ind w:left="0" w:right="0"/>
        <w:jc w:val="left"/>
      </w:pPr>
      <w:r>
        <w:rPr>
          <w:color w:val="000000"/>
          <w:sz w:val="24"/>
          <w:szCs w:val="24"/>
        </w:rPr>
        <w:t xml:space="preserve">Az elemzés egyik konklúziója, hogy a magyarok számára nem feltétlenül jelent előnyt olasztanuláskor anyanyelvük hangkészletének és fonológiai szabályrendszerének gazdagsága: a fonéma- és szabálytöbblet ugyanolyan nehézségeket okozhat idegennyelv-tanulás esetén, mint az esetleges hiányok: hisz meglévő elemek működését átformálni legalább annyira nehéz, mint újakat elsajátítani.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91625">
    <w:multiLevelType w:val="hybridMultilevel"/>
    <w:lvl w:ilvl="0" w:tplc="72504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91625">
    <w:abstractNumId w:val="55091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591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