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MARKOS</w:t>
            </w:r>
          </w:p>
          <w:p w:rsidR="00C275A3" w:rsidRDefault="00A96AEC" w:rsidP="00C275A3">
            <w:pPr>
              <w:pStyle w:val="Hallgatokepzes"/>
            </w:pPr>
            <w:r>
              <w:t>Communication and Media Science</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Radetzky</w:t>
            </w:r>
          </w:p>
          <w:p w:rsidR="00DB4822" w:rsidRDefault="00DB4822" w:rsidP="00E11062">
            <w:pPr>
              <w:pStyle w:val="Konzulensek"/>
            </w:pPr>
            <w:r w:rsidRPr="00DB4822">
              <w:t>egyetemi tanársegéd,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partial pragmatic journalism exist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Dóra Katalin Markos</w:t>
      </w:r>
    </w:p>
    <w:p>
      <w:pPr>
        <w:pBdr/>
        <w:spacing w:before="240" w:after="240" w:line="240" w:lineRule="auto"/>
        <w:ind w:left="0" w:right="0"/>
        <w:jc w:val="left"/>
      </w:pPr>
      <w:r>
        <w:rPr>
          <w:color w:val="000000"/>
          <w:sz w:val="24"/>
          <w:szCs w:val="24"/>
        </w:rPr>
        <w:t xml:space="preserve">Communication and Media Science 2012.</w:t>
      </w:r>
    </w:p>
    <w:p>
      <w:pPr>
        <w:pBdr/>
        <w:spacing w:before="240" w:after="240" w:line="240" w:lineRule="auto"/>
        <w:ind w:left="0" w:right="0"/>
        <w:jc w:val="left"/>
      </w:pPr>
      <w:r>
        <w:rPr>
          <w:color w:val="000000"/>
          <w:sz w:val="24"/>
          <w:szCs w:val="24"/>
        </w:rPr>
        <w:t xml:space="preserve">Pázmány Péter Catholic University</w:t>
      </w:r>
    </w:p>
    <w:p>
      <w:pPr>
        <w:pBdr/>
        <w:spacing w:before="240" w:after="240" w:line="240" w:lineRule="auto"/>
        <w:ind w:left="0" w:right="0"/>
        <w:jc w:val="left"/>
      </w:pPr>
      <w:r>
        <w:rPr>
          <w:color w:val="000000"/>
          <w:sz w:val="24"/>
          <w:szCs w:val="24"/>
        </w:rPr>
        <w:t xml:space="preserve">Does partial pragmatic journalism exist in Hungary?</w:t>
      </w:r>
    </w:p>
    <w:p>
      <w:pPr>
        <w:pBdr/>
        <w:spacing w:before="240" w:after="240" w:line="240" w:lineRule="auto"/>
        <w:ind w:left="0" w:right="0"/>
        <w:jc w:val="left"/>
      </w:pPr>
      <w:r>
        <w:rPr>
          <w:color w:val="000000"/>
          <w:sz w:val="24"/>
          <w:szCs w:val="24"/>
        </w:rPr>
        <w:t xml:space="preserve">I have been interested in pragmatic journalism and politics since my childhood, that is why I chose this topic. I have always felt that there is no real coherrence between the politics and the pragmatic journalism but at the same time according to my observations politics does exist int he background of this genre. In my oppinion it is time to write about the knowledge of this coherrence, which I gained during my studies at university. According to my hypothesis the pragmatic jurnalism is an existing phenomenon in our country. I mean that there are journalists who are biased by the right-wing parties or the left-wing parties. I am aware of the fact that the defintion of the rigth-wing and left-wing means different conception in each country, so it is important to define the exact meaning of these political notions. The two objects of my research have different communicational channels, because one of them is a television programme and the other is a web page.</w:t>
      </w:r>
      <w:r>
        <w:rPr>
          <w:color w:val="000000"/>
          <w:sz w:val="24"/>
          <w:szCs w:val="24"/>
        </w:rPr>
        <w:br/>
        <w:t xml:space="preserve">On the basis of my knowledge and experience, this difference cannot mean an obstacle. Both identity and intellectualism are treated in the same way by all the political parties. As for my research I studied a programme of Hír TV (News Television) called Célpont (Target) and the other investigation is called atlatszo.hu (transparent.hu). I made a lot of interviews during my examinations. The riporters and the chief editors of these two channels gave the interviews and the same time I mannaged to speak to the famous political journalist. At the and of my invetstigation I had to realise that my topic is not as obvious as I had thought before. Although I think my hypothesis is verified more or less.</w:t>
      </w:r>
      <w:r>
        <w:rPr>
          <w:color w:val="000000"/>
          <w:sz w:val="24"/>
          <w:szCs w:val="24"/>
        </w:rPr>
        <w:br/>
        <w:t xml:space="preserve">Despite this fact I will keep on investigating these topics just to get more background information.</w:t>
      </w:r>
    </w:p>
    <w:p>
      <w:pPr>
        <w:pBdr/>
        <w:spacing w:before="240" w:after="240" w:line="240" w:lineRule="auto"/>
        <w:ind w:left="0" w:right="0"/>
        <w:jc w:val="left"/>
      </w:pPr>
      <w:r>
        <w:rPr>
          <w:color w:val="000000"/>
          <w:sz w:val="24"/>
          <w:szCs w:val="24"/>
        </w:rPr>
        <w:t xml:space="preserve">Tutor teacher: András Radetzky (Assistant Professor)</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00026">
    <w:multiLevelType w:val="hybridMultilevel"/>
    <w:lvl w:ilvl="0" w:tplc="85545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00026">
    <w:abstractNumId w:val="50300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843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