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NÁDASI NÓRA</w:t>
            </w:r>
          </w:p>
          <w:p w:rsidR="00C275A3" w:rsidRDefault="00A96AEC" w:rsidP="00C275A3">
            <w:pPr>
              <w:pStyle w:val="Hallgatokepzes"/>
            </w:pPr>
            <w:r>
              <w:t>Kommunikáció és Médiatudomány</w:t>
            </w:r>
            <w:r>
              <w:br/>
            </w:r>
            <w:r w:rsidR="00E77B23">
              <w:t>BA, 7.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Radetzky András</w:t>
            </w:r>
          </w:p>
          <w:p w:rsidR="00DB4822" w:rsidRDefault="00DB4822" w:rsidP="00E11062">
            <w:pPr>
              <w:pStyle w:val="Konzulensek"/>
            </w:pPr>
            <w:r w:rsidRPr="00DB4822">
              <w:t>egyetemi tanársegéd,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Üzlet és felelősség egy kézben. Egy CSR kampány tanulságai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Dolgozatom során azt kutatom, hogy az általam elemzett CSR megmozdulás öncélú-e vagy sem. A fő témám A jövő fiatal vállalkozója nevű pályázat, amit a Dreher hirdetett meg. Az egész pályázatot a társadalmi felelősségvállalás szempontjából fogom megközelíteni. Többek között arra keresem majd a választ, hogy kinek volt inkább hasznos ez a megmozdulás: a szervezőknek vagy a résztvevőknek?</w:t>
      </w:r>
    </w:p>
    <w:p>
      <w:pPr>
        <w:pBdr/>
        <w:spacing w:before="240" w:after="240" w:line="240" w:lineRule="auto"/>
        <w:ind w:left="0" w:right="0"/>
        <w:jc w:val="left"/>
      </w:pPr>
      <w:r>
        <w:rPr>
          <w:color w:val="000000"/>
          <w:sz w:val="24"/>
          <w:szCs w:val="24"/>
        </w:rPr>
        <w:t xml:space="preserve">Kvantitatív és kvalitatív módon is végeztem kutatásokat. Készítettem egy kérdőívet, melyet egyetemistákkal és/vagy 18 év felettiekkel tölttettem ki. A kvantitatív kutatásban fény derül arra, hogy ki mennyire van tisztában a CSR fogalommal, hogy találkozott-e már valaki ilyen tevékenységgel és hogy mit gondolnak az ilyen tevékenységekről. Kvalitatív kutatás gyanánt interjúkat készítettem. Interjú alanyom volt Kiss Ágnes, az Életpálya Alapítvány ügyvezetője, Tamás Csaba, az Ecosim Üzleti Szimulációk Kft. trénere és tanácsadója, illetve Fertetics Mandy a Dreher Sörgyárak Zrt. vállalati kapcsolatok és fenntartható fejlődés vezetője. A tőlük kapott információ nagymértékben képezi dolgozatom részét.</w:t>
      </w:r>
    </w:p>
    <w:p>
      <w:pPr>
        <w:pBdr/>
        <w:spacing w:before="240" w:after="240" w:line="240" w:lineRule="auto"/>
        <w:ind w:left="0" w:right="0"/>
        <w:jc w:val="left"/>
      </w:pPr>
      <w:r>
        <w:rPr>
          <w:color w:val="000000"/>
          <w:sz w:val="24"/>
          <w:szCs w:val="24"/>
        </w:rPr>
        <w:t xml:space="preserve">Dolgozatomat három nagy részre tagoltam. Az első, elméleti részben a Public Relations, a Corporate Social Responsibility (társadalmi felelősségvállalás) és a szervezetek fogalmi körét fogom tárgyalni. Ebben a fejezetben írok a CSR magyarországi gyakorlatáról is. A következő nagy egységben A jövő fiatal vállalkozója pályázat előzményeiről, kialakulásáról lesz szó, bemutatva a verseny fő partnerszervezeteit és a Dreher Sörgyárak Zrt. fenntarthatósági fejlődését. Az utolsó nagy rész maga az elemzés, melyben a PR akcióterv pontjain haladva fejtem ki a kampány/verseny részleteit. Kvantitatív és kvalitatív kutatásaim is segítségemre lesznek az elemzésben. Végül az összegzésben szeretnék választ adni arra, hogy öncélú volt-e a megmozdulás vagy sem.</w:t>
      </w:r>
    </w:p>
    <w:p>
      <w:pPr>
        <w:pBdr/>
        <w:spacing w:before="240" w:after="240" w:line="240" w:lineRule="auto"/>
        <w:ind w:left="0" w:right="0"/>
        <w:jc w:val="left"/>
      </w:pPr>
      <w:r>
        <w:rPr>
          <w:color w:val="000000"/>
          <w:sz w:val="24"/>
          <w:szCs w:val="24"/>
        </w:rPr>
        <w:t xml:space="preserve">Dolgozatom végén arra a következtetésre jutottam, hogy ez a CSR tevékenyésg nem mondható teljesen öncélúnak, mivel nem mindegy hogy kinek a szemszögéből vizsgáljuk az esetet, illetve az interjúkban elhangzott válaszok is azt igazolják, hogy nem az öncélúság volt a cél.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40982">
    <w:multiLevelType w:val="hybridMultilevel"/>
    <w:lvl w:ilvl="0" w:tplc="95468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40982">
    <w:abstractNumId w:val="43340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769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