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BEATRIX BAKTI</w:t>
            </w:r>
          </w:p>
          <w:p w:rsidR="00C275A3" w:rsidRDefault="00A96AEC" w:rsidP="00C275A3">
            <w:pPr>
              <w:pStyle w:val="Hallgatokepzes"/>
            </w:pPr>
            <w:r>
              <w:t>Agro-environmental</w:t>
            </w:r>
            <w:r>
              <w:br/>
            </w:r>
            <w:r w:rsidR="00E77B23">
              <w:t>MSc, 4.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Sulyok Ph.D.</w:t>
            </w:r>
          </w:p>
          <w:p w:rsidR="00DB4822" w:rsidRDefault="00DB4822" w:rsidP="00E11062">
            <w:pPr>
              <w:pStyle w:val="Konzulensek"/>
            </w:pPr>
            <w:r w:rsidRPr="00DB4822">
              <w:t>manager expert, developer engineer,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water-saving tillage in maize production on meadow chernozem soil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Hungary's greatest environmental source is the agriculture. It's the main part of the country's economical system. Industrial culture caused noxious processes, to solve this problem, rational soil consumption were needed. Researches shows that, the aeration tillage remains more humidity in the soil than the winter plowing. The moisture content of the soil in terms of efficiency in one pass for direct sowing soil preparation and sowing showed the best results.</w:t>
      </w:r>
    </w:p>
    <w:p>
      <w:pPr>
        <w:pBdr/>
        <w:spacing w:before="240" w:after="240" w:line="240" w:lineRule="auto"/>
        <w:ind w:left="0" w:right="0"/>
        <w:jc w:val="left"/>
      </w:pPr>
      <w:r>
        <w:rPr>
          <w:color w:val="000000"/>
          <w:sz w:val="24"/>
          <w:szCs w:val="24"/>
        </w:rPr>
        <w:t xml:space="preserve">The alternative tillage systems must keep the ecologic balance and ensure the valuable production. The ecological point of view requires the most produceable plants in the given crop structure. All the requirements above, has to be accomplished, to lower the risk of crop.</w:t>
      </w:r>
    </w:p>
    <w:p>
      <w:pPr>
        <w:pBdr/>
        <w:spacing w:before="240" w:after="240" w:line="240" w:lineRule="auto"/>
        <w:ind w:left="0" w:right="0"/>
        <w:jc w:val="left"/>
      </w:pPr>
      <w:r>
        <w:rPr>
          <w:color w:val="000000"/>
          <w:sz w:val="24"/>
          <w:szCs w:val="24"/>
        </w:rPr>
        <w:t xml:space="preserve">The examinations has been made in Kenderes, in Jasz-Nagykun-Szolnok county. The soil type is meadow chernozem. In this area, extended inspection were made in 2011. We did measurements of ground resistance and soil moisture in several times (after tillage, sowing before emergence after intensive growth, flowering and grain filling period) during the growing season. For the inspected parcels, sectorial invest-income estimation has been made. Considering the detailed investments, the price income and the supports has been defined. The plowing, and aeration technology shown differences in the return of investments, calculations has been made.</w:t>
      </w:r>
    </w:p>
    <w:p>
      <w:pPr>
        <w:pBdr/>
        <w:spacing w:before="240" w:after="240" w:line="240" w:lineRule="auto"/>
        <w:ind w:left="0" w:right="0"/>
        <w:jc w:val="left"/>
      </w:pPr>
      <w:r>
        <w:rPr>
          <w:color w:val="000000"/>
          <w:sz w:val="24"/>
          <w:szCs w:val="24"/>
        </w:rPr>
        <w:t xml:space="preserve">Considering the two versions, the alternative (aeration) tillage produces 37% (1,6t/ha) more crop. During the calculation of the returns of the aeration investment, favorable results were shown. If it loosens up 100 hectares over the next 10 years it will be pay off in 6 years, 200 ha in three years, 300-400 hectares brake release two years later, 500 hectares of loosening one year later the machine will be recovered.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79729">
    <w:multiLevelType w:val="hybridMultilevel"/>
    <w:lvl w:ilvl="0" w:tplc="61770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79729">
    <w:abstractNumId w:val="62579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255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