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ERDŐS ZSUZSA</w:t>
            </w:r>
          </w:p>
          <w:p w:rsidR="00C275A3" w:rsidRDefault="00A96AEC" w:rsidP="00C275A3">
            <w:pPr>
              <w:pStyle w:val="Hallgatokepzes"/>
            </w:pPr>
            <w:r>
              <w:t>Vállalkozásfejlesztés</w:t>
            </w:r>
            <w:r>
              <w:br/>
            </w:r>
            <w:r w:rsidR="00E77B23">
              <w:t>MSc, 4.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Gazdálkodástudományi és Vidékfejlesztési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Nábrádi András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 DE GVK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Zsombik László</w:t>
            </w:r>
          </w:p>
          <w:p w:rsidR="00DB4822" w:rsidRDefault="00DB4822" w:rsidP="00E11062">
            <w:pPr>
              <w:pStyle w:val="Konzulensek"/>
            </w:pPr>
            <w:r w:rsidRPr="00DB4822">
              <w:t>adjunktus,  Debreceni Egyetem
Agrár- és Gazdálkodástudományok Centruma
KIT - Nyíregyházi Kutató Intézet 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Intenzív spárgatermesztés beruházásának üzleti elemzése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spárga Magyarországon nem annyira ismert, de a világ bizonyos részein, főleg Nyugat-Európában nagyon népszerű és kedvelt zöldségnövény. Gazdaságos termesztésének elsődleges oka az, hogy igen korai zöldségféle, így nem igazán akad vetélytársa a piacon. Tudományos kutatások bizonyítják, hogy a benne lévő vitaminok és antioxidánsok miatt jótékony hatása van az emberi szervezetre, segít a betegségek megelőzésében és gyógyításában is. Mindezek ellenére Magyarországon az egy főre jutó fogyasztása igen alacsony (0,1 kg). Ezzel szemben Nyugat-Európában, így Németországban is a tradíciók következtében az éves fogyasztás meghaladhatja a 2 kg-ot.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Vizsgálataim során egy olyan vállalatot elemeztem, mely spárgatermesztési beruházást tervez 2013-ban. Egy spárgaültetvény élettartama a 10-12 évet is meghaladja. Ennek következtében úgy gondolom elengedhetetlen, hogy a tervezés során ne csak a rövid-középtávú tervet készítsem el, hanem mindemellett szem előtt tartsam a hosszú távú célokat is. A hosszú távú tervezés keretében a primer és szekunder adatgyűjtést követően elkészítettem a vállalat stratégiai tervét. A stratégiai elemzések lehetővé teszik az induló vállalkozás számára, hogy a feltárt külső környezet lehetőségeire és veszélyei reagálni tudjon, valamint a belső erősségeit maximálisan kihasználja, a gyengeségeit pedig tudatosan felszámolja, vagy eliminálja.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stratégia kialakítását követően kiszámítottam a spárgatermesztés 1 ha-ra vonatkoztatott technológiai terveit is 10 éves időtartamra. Elemzéseket folytattam arra vonatkozóan, hogy bizonyos költségtényezők változása miként hat a beruházásra. A változások mennyiben növelik az összköltséget, melynek következtében mennyivel csökken az összjövedelem.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stratégia és a technológiai terv elkészítését követően beruház gazdasági számításokat végeztem különböző finanszírozási feltételekkel és bevételi adatokkal. A 20 hektáros spárgatermesztési beruházás több mint 147 millió Ft-ba kerülne. Számításaim során azonban nem csak a realista eseteket vizsgáltam, hanem azt is elemeztem, hogy ha az értékesítési ár nő vagy csökken, akkor az hogyan hat a beruházás megtérülésére.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számításaim ezt mutatják, hogy a beruházás reális esetben 9 év alatt megtérülne a vállalatnak. Ebben az esetben önerő és támogatás mellett a hitelfelvételt is indokoltnak tartom. A végső konklúzióm az, hogy a beruházást a vállalatnak mindenképpen indokolt és érdemes is megvalósítania a 2013-as évben.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6010027">
    <w:multiLevelType w:val="hybridMultilevel"/>
    <w:lvl w:ilvl="0" w:tplc="6067631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6010027">
    <w:abstractNumId w:val="7601002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1221621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