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 ERDŐS</w:t>
            </w:r>
          </w:p>
          <w:p w:rsidR="00C275A3" w:rsidRDefault="00A96AEC" w:rsidP="00C275A3">
            <w:pPr>
              <w:pStyle w:val="Hallgatokepzes"/>
            </w:pPr>
            <w:r>
              <w:t>Business Development</w:t>
            </w:r>
            <w:r>
              <w:br/>
            </w:r>
            <w:r w:rsidR="00E77B23">
              <w:t>MSc, 4. semester</w:t>
            </w:r>
          </w:p>
          <w:p w:rsidR="00C265CE" w:rsidRPr="009E5FF1" w:rsidRDefault="00E77B23" w:rsidP="00C275A3">
            <w:pPr>
              <w:pStyle w:val="Hallgatokepzes"/>
              <w:rPr>
                <w:b/>
                <w:caps/>
              </w:rPr>
            </w:pPr>
            <w:r>
              <w:t>University of Debrecen</w:t>
            </w:r>
            <w:r w:rsidR="00C275A3">
              <w:br/>
            </w:r>
            <w:r w:rsidR="00DB4822">
              <w:t>Faculty of Applied Economics and Rural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Nábrádi Ph.D.</w:t>
            </w:r>
          </w:p>
          <w:p w:rsidR="00DB4822" w:rsidRDefault="00DB4822" w:rsidP="00E11062">
            <w:pPr>
              <w:pStyle w:val="Konzulensek"/>
            </w:pPr>
            <w:r w:rsidRPr="00DB4822">
              <w:t>professor, DE GVK</w:t>
            </w:r>
          </w:p>
        </w:tc>
      </w:tr>
      <w:tr w:rsidR="00DB4822" w:rsidTr="00DB4822">
        <w:tc>
          <w:tcPr>
            <w:tcW w:w="9854" w:type="dxa"/>
          </w:tcPr>
          <w:p w:rsidR="00DB4822" w:rsidRPr="00DB4822" w:rsidRDefault="00DB4822" w:rsidP="004D7940">
            <w:pPr>
              <w:pStyle w:val="Konzulensek"/>
            </w:pPr>
            <w:r w:rsidRPr="00DB4822">
              <w:t>László Zsombik Ph.D.</w:t>
            </w:r>
          </w:p>
          <w:p w:rsidR="00DB4822" w:rsidRDefault="00DB4822" w:rsidP="00E11062">
            <w:pPr>
              <w:pStyle w:val="Konzulensek"/>
            </w:pPr>
            <w:r w:rsidRPr="00DB4822">
              <w:t>assistant professor,  Univercity of Debrecen
Centre for Agricultural and Applied Economic Sciences
RISF - Research Institute oh Nyíregyháza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Investment business anyalysis of asparagus officinali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Asparagus is not well known in Hungary, but in some parts of the world, especially in Western Europe is very popular and favourite vegetable. The primary reason for the economical production of a very early vegetables, so there are not really competitors in the market. The asparagus consists large amounts of antioxidants and vitamins. These intrinsic values are positive effects over the human body. The asparagus will help in disease prevention and treatment as well. However, the per capita consumption of asparagus is low in Hungary (0.1 kg). In contrast, Western Europe, especially in Germany as a result of the tradition of the annual consumption may exceed 2 kg.</w:t>
      </w:r>
    </w:p>
    <w:p>
      <w:pPr>
        <w:pBdr/>
        <w:spacing w:before="240" w:after="240" w:line="240" w:lineRule="auto"/>
        <w:ind w:left="0" w:right="0"/>
        <w:jc w:val="left"/>
      </w:pPr>
      <w:r>
        <w:rPr>
          <w:color w:val="000000"/>
          <w:sz w:val="24"/>
          <w:szCs w:val="24"/>
        </w:rPr>
        <w:t xml:space="preserve">During my research, I analyzed a company, which plans to invest asparagus production in 2013. An asparagus plantation life of 10-12 years is over. As a result, I think it is essential that the planning of not only the short-term plan to produce, but nevertheless keep in mind the long-term targets. The long-term planning in the context of primary and secondary data collection has been made ​the company's strategic plan. The strategic analysis will allow for start-ups to use these external environmental opportunities and respond to threats and maximize the use of the internal strengths and weaknesses and consciously overcome or eliminated.</w:t>
      </w:r>
    </w:p>
    <w:p>
      <w:pPr>
        <w:pBdr/>
        <w:spacing w:before="240" w:after="240" w:line="240" w:lineRule="auto"/>
        <w:ind w:left="0" w:right="0"/>
        <w:jc w:val="left"/>
      </w:pPr>
      <w:r>
        <w:rPr>
          <w:color w:val="000000"/>
          <w:sz w:val="24"/>
          <w:szCs w:val="24"/>
        </w:rPr>
        <w:t xml:space="preserve">The strategy then calculated relative to 1 hectare of asparagus cultivation technology plans for 10 years. Analyzes have been conducted on whether certain costs may change as the investment. The changes will increase the extent of the total cost, resulting in the loss of the total income.</w:t>
      </w:r>
    </w:p>
    <w:p>
      <w:pPr>
        <w:pBdr/>
        <w:spacing w:before="240" w:after="240" w:line="240" w:lineRule="auto"/>
        <w:ind w:left="0" w:right="0"/>
        <w:jc w:val="left"/>
      </w:pPr>
      <w:r>
        <w:rPr>
          <w:color w:val="000000"/>
          <w:sz w:val="24"/>
          <w:szCs w:val="24"/>
        </w:rPr>
        <w:t xml:space="preserve">The Strategy and the Technological Plan drawn up, invest in economic calculations were performed to various financing and revenue data. The 20 acres of asparagus growing investment would be over 147 million HUF. However my calculation not only the realistic cases examined, but also analyzed to see if the selling price is increased or decreased, it is how the return on investment.</w:t>
      </w:r>
    </w:p>
    <w:p>
      <w:pPr>
        <w:pBdr/>
        <w:spacing w:before="240" w:after="240" w:line="240" w:lineRule="auto"/>
        <w:ind w:left="0" w:right="0"/>
        <w:jc w:val="left"/>
      </w:pPr>
      <w:r>
        <w:rPr>
          <w:color w:val="000000"/>
          <w:sz w:val="24"/>
          <w:szCs w:val="24"/>
        </w:rPr>
        <w:t xml:space="preserve">My calculations show this to be a real investment return on the company nine years. In this case, the down payment assistance and borrowing it thinks fit. The final conclusion is that the investment in the company would be entirely justified and should be implemented by the year 2013.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46828">
    <w:multiLevelType w:val="hybridMultilevel"/>
    <w:lvl w:ilvl="0" w:tplc="88103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46828">
    <w:abstractNumId w:val="946468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43604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