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KABAI</w:t>
            </w:r>
          </w:p>
          <w:p w:rsidR="00C275A3" w:rsidRDefault="00A96AEC" w:rsidP="00C275A3">
            <w:pPr>
              <w:pStyle w:val="Hallgatokepzes"/>
            </w:pPr>
            <w:r>
              <w:t>Business Development</w:t>
            </w:r>
            <w:r>
              <w:br/>
            </w:r>
            <w:r w:rsidR="00E77B23">
              <w:t>MSc, 4.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Szőllősi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Economic Analysis of a Given Family Farm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Agriculture has significant traditions in Hungary. I was born in a market-town and I pursued my studies at an agricultural university; therefore, agriculture is a part of my life. In my paper I examine a family farm, which has worked without consequent plans. The farm deals with animal husbandry (sheep, cattle) and varied cultivation (brassica, species of paprika, industrial, feedingstuff, commodity crops from the field and fruits).</w:t>
      </w:r>
    </w:p>
    <w:p>
      <w:pPr>
        <w:pBdr/>
        <w:spacing w:before="240" w:after="240" w:line="240" w:lineRule="auto"/>
        <w:ind w:left="0" w:right="0"/>
        <w:jc w:val="left"/>
      </w:pPr>
      <w:r>
        <w:rPr>
          <w:color w:val="000000"/>
          <w:sz w:val="24"/>
          <w:szCs w:val="24"/>
        </w:rPr>
        <w:t xml:space="preserve">The objective of my paper is to show the cost and income relations of the branches of the examined farm on enterprise level in relation to 2012. Furthermore, I also attempted to examine the family carrying capacity of the farm.</w:t>
      </w:r>
    </w:p>
    <w:p>
      <w:pPr>
        <w:pBdr/>
        <w:spacing w:before="240" w:after="240" w:line="240" w:lineRule="auto"/>
        <w:ind w:left="0" w:right="0"/>
        <w:jc w:val="left"/>
      </w:pPr>
      <w:r>
        <w:rPr>
          <w:color w:val="000000"/>
          <w:sz w:val="24"/>
          <w:szCs w:val="24"/>
        </w:rPr>
        <w:t xml:space="preserve">I began my examination with detailed data collection from primary and secondary sources, than I processed data by branches using the calculation model of Plant Science School of Debrecen (Debreceni Üzemtani Iskola) developed for education purposes. Thereafter, I evaluated data on both branch and enterprise levels. I prepared my analysis based on data from 2012 due to the yearly changes of crop structure. Finally, I analyzed the family carrying capacity of the farm.</w:t>
      </w:r>
    </w:p>
    <w:p>
      <w:pPr>
        <w:pBdr/>
        <w:spacing w:before="240" w:after="240" w:line="240" w:lineRule="auto"/>
        <w:ind w:left="0" w:right="0"/>
        <w:jc w:val="left"/>
      </w:pPr>
      <w:r>
        <w:rPr>
          <w:color w:val="000000"/>
          <w:sz w:val="24"/>
          <w:szCs w:val="24"/>
        </w:rPr>
        <w:t xml:space="preserve">The calculation shows that the revenue is 130.3 million HUF at farm level, the value of other factors increasing the value of production (grants) is 15.2 million HUF. In compliance with my calculations the production value is 145.8 million HUF. The direct production cost of the farm is 105.1 million HUF in 2012 so the gross margin is 40.8 million HUF. The grant is only 10% of the total production value so the farm could be profitable without this amount of money. The total cost of production is 117.5 million HUF in 2012. The net income is 28.3 million HUF for the farm this year; species of paprika and corn contribute to it, whereas animal husbandry decreases it. Cost-related profitability is 26%, which is average compared to agricultural earning capacity on nation wide level.</w:t>
      </w:r>
    </w:p>
    <w:p>
      <w:pPr>
        <w:pBdr/>
        <w:spacing w:before="240" w:after="240" w:line="240" w:lineRule="auto"/>
        <w:ind w:left="0" w:right="0"/>
        <w:jc w:val="left"/>
      </w:pPr>
      <w:r>
        <w:rPr>
          <w:color w:val="000000"/>
          <w:sz w:val="24"/>
          <w:szCs w:val="24"/>
        </w:rPr>
        <w:t xml:space="preserve">In closing, certain branches are not necessarily profitable, but the farm as a whole is profitable. As a result of more than one pillars it is able to provide for the family, while the surplus helps to realize future developments.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42949">
    <w:multiLevelType w:val="hybridMultilevel"/>
    <w:lvl w:ilvl="0" w:tplc="44184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42949">
    <w:abstractNumId w:val="687429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9105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