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TÓTH</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Fleck</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Gyöngyöspata - model</w:t>
      </w:r>
    </w:p>
    <w:p w:rsidR="00D71DF5" w:rsidRDefault="00D71DF5" w:rsidP="00AD2602">
      <w:pPr>
        <w:jc w:val="both"/>
      </w:pPr>
    </w:p>
    <w:p>
      <w:pPr>
        <w:pBdr/>
        <w:spacing w:before="240" w:after="240" w:line="240" w:lineRule="auto"/>
        <w:ind w:left="0" w:right="0"/>
        <w:jc w:val="left"/>
      </w:pPr>
      <w:r>
        <w:rPr>
          <w:color w:val="000000"/>
          <w:sz w:val="24"/>
          <w:szCs w:val="24"/>
        </w:rPr>
        <w:t xml:space="preserve">The Gyöngyöspata - model</w:t>
      </w:r>
    </w:p>
    <w:p>
      <w:pPr>
        <w:pBdr/>
        <w:spacing w:before="240" w:after="240" w:line="240" w:lineRule="auto"/>
        <w:ind w:left="0" w:right="0"/>
        <w:jc w:val="left"/>
      </w:pPr>
      <w:r>
        <w:rPr>
          <w:color w:val="000000"/>
          <w:sz w:val="24"/>
          <w:szCs w:val="24"/>
        </w:rPr>
        <w:br/>
        <w:t xml:space="preserve">In March 2011 radical political forces appeared in a town in County Heves and patrolled there for weeks. My work is entitled the "Gyöngyöspata-model", as I believe the practice of these radical groups has institutionalised since. I argue that they prepared for it step by step and they had a conscious strategy. It is supported by the fact that similar activity took place in other towns later, though I do not discuss these in my present work. The similarity of the procedure in the other towns suggests it can be looked at as a model.</w:t>
      </w:r>
    </w:p>
    <w:p>
      <w:pPr>
        <w:pBdr/>
        <w:spacing w:before="240" w:after="240" w:line="240" w:lineRule="auto"/>
        <w:ind w:left="0" w:right="0"/>
        <w:jc w:val="left"/>
      </w:pPr>
      <w:r>
        <w:rPr>
          <w:color w:val="000000"/>
          <w:sz w:val="24"/>
          <w:szCs w:val="24"/>
        </w:rPr>
        <w:br/>
        <w:t xml:space="preserve">The events in Gyöngyöspata reveal two worrying social trends. First, we can see that a huge number of gypsies belong to the lowest social classes, where it is impossible to break out from. Also Hungarian society is becoming more and more radical since 2006. Right-wing political forces provide the third most popular political party in Hungary, as it is a trend to blame gypsies for their current situation. Furthermore, it can be argued that our basic rights, like freedom of speech, are misused by these radical groups.</w:t>
      </w:r>
    </w:p>
    <w:p>
      <w:pPr>
        <w:pBdr/>
        <w:spacing w:before="240" w:after="240" w:line="240" w:lineRule="auto"/>
        <w:ind w:left="0" w:right="0"/>
        <w:jc w:val="left"/>
      </w:pPr>
      <w:r>
        <w:rPr>
          <w:color w:val="000000"/>
          <w:sz w:val="24"/>
          <w:szCs w:val="24"/>
        </w:rPr>
        <w:br/>
        <w:t xml:space="preserve">In this work I am looking for the reasons that led to the conflict in Gyöngyöspata, investigating the socal and legal background of the process, the interests of the parties, why the situation was not handled properly and how this can be looked at as a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45054">
    <w:multiLevelType w:val="hybridMultilevel"/>
    <w:lvl w:ilvl="0" w:tplc="97617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45054">
    <w:abstractNumId w:val="94045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786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