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TOTH</w:t>
            </w:r>
          </w:p>
          <w:p w:rsidR="00C275A3" w:rsidRDefault="00A96AEC" w:rsidP="00C275A3">
            <w:pPr>
              <w:pStyle w:val="Hallgatokepzes"/>
            </w:pPr>
            <w:r>
              <w:t>Social Educator</w:t>
            </w:r>
            <w:r>
              <w:br/>
            </w:r>
            <w:r w:rsidR="00E77B23">
              <w:t>BA, 7.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Závoti Józsefné Ph.D</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Dilemmas in hospice service. Rejected succour?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give an insight into dilemmas, moral conflicts and false beliefs experienced regarding hospice service. In the literature review I examine the writings of the most important foreign and Hungarian experts in order that my Readers can get acquainted with this topic. Why are we so afraid of death? Why do people refuse to acknowledge passing away and how has it become a social-level-taboo? Does it concern us now anyway? Or is it a remote problem, which only occurs with other people? I present what the hospice service really is, and what generally known false beliefs exist about it. I fully examine how a serious disease can affect the patient and their relatives in multiple aspects. Additionally, I examine the other side, namely, what difficulties the experts working in hospices have to face and how these difficulties influence the people concerned.</w:t>
      </w:r>
    </w:p>
    <w:p>
      <w:pPr>
        <w:pBdr/>
        <w:spacing w:before="240" w:after="240" w:line="240" w:lineRule="auto"/>
        <w:ind w:left="0" w:right="0"/>
        <w:jc w:val="left"/>
      </w:pPr>
      <w:r>
        <w:rPr>
          <w:color w:val="000000"/>
          <w:sz w:val="24"/>
          <w:szCs w:val="24"/>
        </w:rPr>
        <w:br/>
        <w:t xml:space="preserve">In my nationwide primary research I contacted undergraduate students majoring social pedagogy with the help of an online questionnaire so as to measure the presence of false information and refusal of the topic of hospice service in their circles. In my research I examined whether those who have encountered the hospice philosophy or service earlier can cope with the problem of death more efficiently than those who have not had any experience in this field. In order to complement the result of my questionnaire I interviewed three experts working in hospice service quite a long time. I have come to the conclusion that the hospice service is present neither in the common knowledge nor in the education sufficiently. In my research I wish to draw the attention to the importance of the fact that the hospice service should be a significant element of the social professions, so, that of social pedagogy.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83398">
    <w:multiLevelType w:val="hybridMultilevel"/>
    <w:lvl w:ilvl="0" w:tplc="97737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83398">
    <w:abstractNumId w:val="78883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488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