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STIPKOVITS BORBÁLA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Patyi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„Hakuna Matata” Az óvodáskorú gyermekek televíziózási és a rajzfilmnézési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Hakuna Matata!</w:t>
      </w:r>
      <w:r>
        <w:rPr>
          <w:color w:val="000000"/>
          <w:sz w:val="24"/>
          <w:szCs w:val="24"/>
        </w:rPr>
        <w:br/>
        <w:t xml:space="preserve">Az óvodáskorú gyermekek televíziózási és a rajzfilmnézési szokásai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témája a televízió és a rajzfilmek hatása az óvodáskorú gyermekekre. Kutatásomat kétféleképpen végeztem, készítettem interjút és kérdőíves felmérést is. A kérőíveket a szülők töltötték ki, melyeknek kérdései az óvodáskorú gyermekek tévé és rajzfilmnézési szokásait vizsgálja. Kiválasztottam két rajzfilmet, és a rajzfilmek gyerekekre gyakorolt hatását vizsgáltam meg interjú segítségével. Mindkét filmet 1994-ben adták ki, az egyik magyar, a talán kevésbé ismert, „Vacak, a hetedik testvér”; a másik amerikai, sokak által közkedvelt és híres „Oroszlánkirály”. Nekem mindkét rajzfilm gyermekkorom meghatározó élménye volt, ezért is választottam pont ezeket. Gyermekként nagyon szerettem ezeket a meséket, és kíváncsi voltam, hogy vajon a mai gyerekeknek ugyanúgy tetszenek-e a rajzfilmek, mint nekem, vagy sem. Az interjúkérdéseimet szülőknek is és gyermekeknek tettem fel, természetesen a gyermekeknek egyszerűbb, játékosabb formákban: melyik mese tetszett jobban, ki volt a kedven szereplőd a mesében, stb. Közben játszottam velük és úgy kérdezgettem őket. A két rajzfilmet pedagógiai hatásuk alapján vizsgáltam meg, történetüket röviden megfogalmaztam.</w:t>
      </w:r>
      <w:r>
        <w:rPr>
          <w:color w:val="000000"/>
          <w:sz w:val="24"/>
          <w:szCs w:val="24"/>
        </w:rPr>
        <w:br/>
        <w:t xml:space="preserve">A bevezetés általánosságban a média és gyermekek kapcsolatáról szól, arról, hogyan lehet a káros hatásoktól megvédeni őket, mennyire kell korlátozni, kontrol alatt tartani a gyermekek tévénézését, és hogy mennyire fontos, hogy néha a család együtt nézzen televíziót. A televízió a kisgyermekek életének elkerülhetetlen része, bár szerencsére az óvodáskorú gyerekek tévénézés közben játszanak, mással is foglalkoznak</w:t>
      </w:r>
      <w:r>
        <w:rPr>
          <w:color w:val="000000"/>
          <w:sz w:val="24"/>
          <w:szCs w:val="24"/>
        </w:rPr>
        <w:br/>
        <w:t xml:space="preserve">A kutatómunkám - a dolgozatom elején - a média és a gyermekek, családok kapcsolatáról szóló könyvek, cikkek feldolgozásából áll. Az egyik forrásomban találtam meg dolgozatom mottóját: „Két dologtól féltem a gyermekeimet a televízióval kapcsolatban. Attól, hogy tanulnak belőle, és attól, hogy nem.” (Kósa Éva, Vajda Zsuzsa: Szemben a képernyővel) A dolgozatom második részében a kérdőívem és az interjúm elemzésével foglalkozom.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59687">
    <w:multiLevelType w:val="hybridMultilevel"/>
    <w:lvl w:ilvl="0" w:tplc="94850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59687">
    <w:abstractNumId w:val="65159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890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