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KÉRY</w:t>
            </w:r>
          </w:p>
          <w:p w:rsidR="00C275A3" w:rsidRDefault="00A96AEC" w:rsidP="00C275A3">
            <w:pPr>
              <w:pStyle w:val="Hallgatokepzes"/>
            </w:pPr>
            <w:r>
              <w:t>pre-school teacher</w:t>
            </w:r>
            <w:r>
              <w:br/>
            </w:r>
            <w:r w:rsidR="00E77B23">
              <w:t>BA, 5. semester</w:t>
            </w:r>
          </w:p>
          <w:p w:rsidR="00C265CE" w:rsidRPr="009E5FF1" w:rsidRDefault="00E77B23" w:rsidP="00C275A3">
            <w:pPr>
              <w:pStyle w:val="Hallgatokepzes"/>
              <w:rPr>
                <w:b/>
                <w:caps/>
              </w:rPr>
            </w:pPr>
            <w:r>
              <w:t>University of West Hungary</w:t>
            </w:r>
            <w:r w:rsidR="00C275A3">
              <w:br/>
            </w:r>
            <w:r w:rsidR="00DB4822">
              <w:t>Benedek Elek 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Zsubrits</w:t>
            </w:r>
          </w:p>
          <w:p w:rsidR="00DB4822" w:rsidRDefault="00DB4822" w:rsidP="00E11062">
            <w:pPr>
              <w:pStyle w:val="Konzulensek"/>
            </w:pPr>
            <w:r w:rsidRPr="00DB4822">
              <w:t>professor's assistant, NYME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Hand in the hand. The study of pre-school age children's attachment network.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Anita Kéry: Hand in the hand. The study of pre-school age children’s attachment network.</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this study the pre-school age children’s close the system of social relations are presented. The personality development of an emotionally important persons established contacts are essential. The significant persons form an attachment network of relations. This emotional connection network can be analyzed quantitatively and qualitatively. The paper will be presented the early attachment theory, furthermore the characteristics of the family relationship and the pre-school age relationships. Then, a complex made their way to learn about the results of the empirical research. These results demonstrate the 5 and 6 year old children close emotional relation with the main features and components important to people relations established. In this study, we describe the problems are know and the result of empirical research on pre-school education emotional for new theorical findings. Finally, this data can result in further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00465">
    <w:multiLevelType w:val="hybridMultilevel"/>
    <w:lvl w:ilvl="0" w:tplc="51953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00465">
    <w:abstractNumId w:val="794004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79534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