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KOLLARICS FLÓRA</w:t>
            </w:r>
          </w:p>
          <w:p w:rsidR="00C275A3" w:rsidRDefault="00A96AEC" w:rsidP="00C275A3">
            <w:pPr>
              <w:pStyle w:val="Hallgatokepzes"/>
            </w:pPr>
            <w:r>
              <w:t>Jogász</w:t>
            </w:r>
            <w:r>
              <w:br/>
            </w:r>
            <w:r w:rsidR="00E77B23">
              <w:t>Osztatlan, 8. félév</w:t>
            </w:r>
          </w:p>
          <w:p w:rsidR="00C265CE" w:rsidRPr="009E5FF1" w:rsidRDefault="00E77B23" w:rsidP="00C275A3">
            <w:pPr>
              <w:pStyle w:val="Hallgatokepzes"/>
              <w:rPr>
                <w:b/>
                <w:caps/>
              </w:rPr>
            </w:pPr>
            <w:r>
              <w:t>Eötvös Loránd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Somody Bernadette</w:t>
            </w:r>
          </w:p>
          <w:p w:rsidR="00DB4822" w:rsidRDefault="00DB4822" w:rsidP="00E11062">
            <w:pPr>
              <w:pStyle w:val="Konzulensek"/>
            </w:pPr>
            <w:r w:rsidRPr="00DB4822">
              <w:t>adjunktus,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Fogvatartott alapjogok-A proaktív jogvédelem új intézménye Magyarországon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alapjogok védelme az állam elsőrendű kötelezettsége, amelyet egyrészt érvényre juttatásuk elősegítésével, másrészt szükségtelen és aránytalan korlátozásuktól való tartózkodással, továbbá megfelelő garanciákkal övezett intézményi rendszer működtetésével kell, hogy ellásson. A történeti fejlődés során mára a demokráciák egyre nagyobb számban azonosulnak azzal a gondolattal, hogy az alapjogsérelmet megelőzni legalább olyan fontos – ha nem még fontosabb –, mint megfelelő jogorvoslati rendszert biztosítani a sérelem bekövetkezése esetén.</w:t>
      </w:r>
      <w:r>
        <w:rPr>
          <w:color w:val="000000"/>
          <w:sz w:val="24"/>
          <w:szCs w:val="24"/>
        </w:rPr>
        <w:br/>
        <w:t xml:space="preserve">Hazánkban 2012. január 1-jétől hatályos a kínzás elleni ENSZ egyezmény fakultatív jegyzőkönyvét kihirdető törvény, amely által felállítani javasolt Nemzeti Megelőző Mechanizmus célja és feladata, hogy a fogvatartott személyek jogsérelmét megelőzze, az alapjogvédelmi funkciót proaktív módon töltse be.</w:t>
      </w:r>
      <w:r>
        <w:rPr>
          <w:color w:val="000000"/>
          <w:sz w:val="24"/>
          <w:szCs w:val="24"/>
        </w:rPr>
        <w:br/>
        <w:t xml:space="preserve">A Jegyzőkönyvet ratifikált államok eltérő megoldásokkal igyekeznek megfelelni az intézménnyel szemben állított követelményeknek. A kijelölt szervvel kapcsolatos legfontosabb elvek a függetlenség, a pluralitás és a szakmaiság. Ezek szem előtt tartásával az eddig felállított nemzeti rendszerek eltérnek egyrészt abban, hogy új intézményt hoznak-e létre az államok vagy már egy meglévő hatáskörét bővítik ezzel a többletfunkcióval. Előbbire tipikus példa egy nemzeti emberi jogi intézmény kiépítése, utóbbi esetben pedig sokszínű megoldási javaslatok közül választhat az újonnan csatlakozó állam. Létezik olyan rendszer, amelyben az ügyészséget, míg van olyan, ahol az ombudsmant önállóan vagy úgynevezett ombudsman plusz modell keretében, civil szervezetekkel összefogva bízták meg a kialakítással és feladatellátással.</w:t>
      </w:r>
      <w:r>
        <w:rPr>
          <w:color w:val="000000"/>
          <w:sz w:val="24"/>
          <w:szCs w:val="24"/>
        </w:rPr>
        <w:br/>
        <w:t xml:space="preserve">Hazánk önállóan az Alapvető Jogok Biztosának Hivatalát jelölte ki, mint a Nemzeti Megelőző Mechanizmus funkcióját betöltő szervet, amely anyagi és strukturális feltételeket megfogalmazva elfogadta a megbízást. Az ombudsman eddig is végzett monitorozásokat fogvatartott személyek jogaival összefüggésben, így nem idegen tőle ez a fajta jogvédelmi mechanizmus. Maradéktalanul eleget tud-e tenni a Jegyzőkönyvben foglalt követelményeknek, vagy van az alapjogvédelmi intézményrendszerünk számára alkalmasabb modell is?</w:t>
      </w:r>
      <w:r>
        <w:rPr>
          <w:color w:val="000000"/>
          <w:sz w:val="24"/>
          <w:szCs w:val="24"/>
        </w:rPr>
        <w:br/>
        <w:t xml:space="preserve">Dolgozatomban erre a kérdésre keresem a választ azt az elvet szem előtt tartva, hogy az alapjogok sérelmének megelőzése kiemelten fontos feladat, amelynek hatékony ellátására csak egy szigorú, belső és külső garanciáktól övezett rendszerrel működő szervezet lehet alkalmas.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456956">
    <w:multiLevelType w:val="hybridMultilevel"/>
    <w:lvl w:ilvl="0" w:tplc="127321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456956">
    <w:abstractNumId w:val="394569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92181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