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BOKROS</w:t>
            </w:r>
          </w:p>
          <w:p w:rsidR="00C275A3" w:rsidRDefault="00A96AEC" w:rsidP="00C275A3">
            <w:pPr>
              <w:pStyle w:val="Hallgatokepzes"/>
            </w:pPr>
            <w:r>
              <w:t>jurist</w:t>
            </w:r>
            <w:r>
              <w:br/>
            </w:r>
            <w:r w:rsidR="00E77B23">
              <w:t>Unified, 5.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Lattmann</w:t>
            </w:r>
          </w:p>
          <w:p w:rsidR="00DB4822" w:rsidRDefault="00DB4822" w:rsidP="00E11062">
            <w:pPr>
              <w:pStyle w:val="Konzulensek"/>
            </w:pPr>
            <w:r w:rsidRPr="00DB4822">
              <w:t>professor’s assistant,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Strasbourg vs. Brussels. The historical changes concerning the significance of the seats of the European Parliament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call for ... a democratic federation of nation states" - said José Manuel Barroso. But this federalism cannot be accomplished while the European Union is pulled back by factors like the problem concerning the seat of the European Parliament.</w:t>
      </w:r>
    </w:p>
    <w:p>
      <w:pPr>
        <w:pBdr/>
        <w:spacing w:before="240" w:after="240" w:line="240" w:lineRule="auto"/>
        <w:ind w:left="0" w:right="0"/>
        <w:jc w:val="left"/>
      </w:pPr>
      <w:r>
        <w:rPr>
          <w:color w:val="000000"/>
          <w:sz w:val="24"/>
          <w:szCs w:val="24"/>
        </w:rPr>
        <w:t xml:space="preserve">Even though the European Parliament is one of the most powerful legislative bodies in the world, it does not have the right to decide about its own seat. The Parliament has three places of operation, which are the following: Strasbourg, Brussels and Luxembourg. But why is it needed for one institution to have three seats? Wouldn't it be more efficient to concentrate its operation at a single seat? How has it been even evolved, and how did the significance of the seats, and their role within the Parliament change from time to time? What kind of arguments may be raised to terminate this so called "travelling circus”? Which city would be the most suitable single seat? My essay is not intended to be exhaustive in this topic; it is to present the historical, juristic reasons and political interests that contributed to the fact that the Parliament has three seats.</w:t>
      </w:r>
    </w:p>
    <w:p>
      <w:pPr>
        <w:pBdr/>
        <w:spacing w:before="240" w:after="240" w:line="240" w:lineRule="auto"/>
        <w:ind w:left="0" w:right="0"/>
        <w:jc w:val="left"/>
      </w:pPr>
      <w:r>
        <w:rPr>
          <w:color w:val="000000"/>
          <w:sz w:val="24"/>
          <w:szCs w:val="24"/>
        </w:rPr>
        <w:t xml:space="preserve">The formation of the three-seat system can be traced back to historical reasons, while its survival may be justified by political interests. After the describing of the evolvement of the system, the essay presents the historical significance of the seats, demonstrating their varied role in the life of the European Union in different eras. In this part, the essay also shows the role of the Court it played when maintaining the seats, and the legislation passed as a result of the Court's decisions.</w:t>
      </w:r>
    </w:p>
    <w:p>
      <w:pPr>
        <w:pBdr/>
        <w:spacing w:before="240" w:after="240" w:line="240" w:lineRule="auto"/>
        <w:ind w:left="0" w:right="0"/>
        <w:jc w:val="left"/>
      </w:pPr>
      <w:r>
        <w:rPr>
          <w:color w:val="000000"/>
          <w:sz w:val="24"/>
          <w:szCs w:val="24"/>
        </w:rPr>
        <w:t xml:space="preserve">Nowadays the Parliament is the only institution of the European Union which has its members elected directly by the citizens, and partly because of this it has become an unavoidable institution in legislation. Since it has a legislative role, there are certain similarities with the parliamentary institutions of the Member States, but in certain areas it has deficiencies.</w:t>
      </w:r>
    </w:p>
    <w:p>
      <w:pPr>
        <w:pBdr/>
        <w:spacing w:before="240" w:after="240" w:line="240" w:lineRule="auto"/>
        <w:ind w:left="0" w:right="0"/>
        <w:jc w:val="left"/>
      </w:pPr>
      <w:r>
        <w:rPr>
          <w:color w:val="000000"/>
          <w:sz w:val="24"/>
          <w:szCs w:val="24"/>
        </w:rPr>
        <w:t xml:space="preserve">There are two major groups of those who criticise the inactivity of the “travelling circus” and they use even scientific arguments to support their opinion. Despite this criticism the solution of this issue has not been solved yet. One of the conclusions of the essay is that success can be reached probably as a result of the European citizens’ initiative; or as a result of miner steps and compromises taken by Member States, which has always been typical of the European Union.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788046">
    <w:multiLevelType w:val="hybridMultilevel"/>
    <w:lvl w:ilvl="0" w:tplc="386376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788046">
    <w:abstractNumId w:val="667880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43280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