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RIEDL TAMÁS</w:t>
            </w:r>
          </w:p>
          <w:p w:rsidR="00C275A3" w:rsidRDefault="00A96AEC" w:rsidP="00C275A3">
            <w:pPr>
              <w:pStyle w:val="Hallgatokepzes"/>
            </w:pPr>
            <w:r>
              <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Bognár György</w:t>
            </w:r>
          </w:p>
          <w:p w:rsidR="00DB4822" w:rsidRDefault="00DB4822" w:rsidP="00E11062">
            <w:pPr>
              <w:pStyle w:val="Konzulensek"/>
            </w:pPr>
            <w:r w:rsidRPr="00DB4822">
              <w:t>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VÁLTOZTATHATÓ FREKVENCIÁJÚ LOKÁLIS ÓRAJELELOSZTÓ KÖZPONTOK ÁRAMKÖREI</w:t>
      </w:r>
    </w:p>
    <w:p w:rsidR="00D71DF5" w:rsidRDefault="00D71DF5" w:rsidP="00AD2602">
      <w:pPr>
        <w:jc w:val="both"/>
      </w:pPr>
    </w:p>
    <w:p>
      <w:pPr>
        <w:pBdr/>
        <w:spacing w:before="240" w:after="240" w:line="240" w:lineRule="auto"/>
        <w:ind w:left="0" w:right="0"/>
        <w:jc w:val="left"/>
      </w:pPr>
      <w:r>
        <w:rPr>
          <w:color w:val="000000"/>
          <w:sz w:val="24"/>
        </w:rPr>
        <w:t xml:space="preserve">TDK munkámban az órajel elosztó hálózatok egyik legfontosabb részáramkörének, egy újszerű lokális órajel elosztó központi áramkörnek a kutatásával és fejlesztésével foglalkoztam. A mai nagy bonyolultságú integrált áramkörök szinkron eszközök, ezért biztosítanunk kell számukra a pontos órajel-ellátást. A modern UVLSI áramkörök ma már igen nagy frekvencián üzemelnek (több GHz), valamint méretük eléri a néhány cm2-t is, ezért komoly problémát jelent az órajel felfutó élét minden regiszterhez egyszerre eljuttatni. Ha ez nem történik meg, akkor funkcionális hiba lép fel. A technológiai méretek csökkentésével a késleltetés tovább növekszik, hiszen a vezetékezésen nagyobb oldalfal kapacitás alakul ki, így növekszik annak T=RC időállandója. Ennek a problémának a megoldására a fizikai szintézis során fokozott figyelmet kell fordítani az egy áramköri részegységet alkotó cellák (ALU áramkörök, vezérlő áramkörök, stb.) minél közelebbi elhelyezésére és az ún. órajel elosztó hálózat kiépítésére. Sokféle megoldás született az évek folyamán az órajel megfelelő szétosztására. Dolgozatomban részletesen bemutatom a modern VLSI áramkörökben (processzorok, DSP) és System-on-Chip (SoC) rendszerekben alkalmazott órajel elosztó hálózatok (CDN - Clock Distribution Network) felépítését. Az új áramkör működése egy analóg frekvenciaosztó áramkörre épül, amelynek központi áramkörét egy ILO (Injection Locked Oscillator - külső jellel befogott oszcillátor) adja. Dolgozatom második felében bemutatom a frekvenciaosztó áramkörök felépítését és működését valamint az Injection Locking jelenségét. Továbbiakban áttekintem és részletesen ismertetem a cél áramkör alapvető megvalósítási lehetőségeit valamint bemutatom az általam készített újszerű megvalósítás tervezésének lépéseit, szimulációs eredményeit. Az áramkört Cadence IC 6.1 integrált áramkör tervező rendszerrel és AMS 0,35um CMOS technológiára terveztem. Helyes funkcionális működését pedig szimulációkkal igazoltam.</w:t>
      </w:r>
    </w:p>
    <w:p>
      <w:pPr>
        <w:pBdr/>
        <w:spacing w:before="240" w:after="240" w:line="240" w:lineRule="auto"/>
        <w:ind w:left="0" w:right="0"/>
        <w:jc w:val="left"/>
      </w:pPr>
      <w:r>
        <w:rPr>
          <w:color w:val="000000"/>
          <w:sz w:val="24"/>
        </w:rPr>
        <w:t xml:space="preserve">Kutató fejlesztő munkám eredményeként előállított új áramkör egy alacsony fogyasztású, állítható frekvenciájú, a központi órajelre szinkronizálni képes áramkör, mely széleskörűen alkalmazható.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03433">
    <w:multiLevelType w:val="hybridMultilevel"/>
    <w:lvl w:ilvl="0" w:tplc="56784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03433">
    <w:abstractNumId w:val="90003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574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