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OROSZI</w:t>
            </w:r>
          </w:p>
          <w:p w:rsidR="00C275A3" w:rsidRDefault="00A96AEC" w:rsidP="00C275A3">
            <w:pPr>
              <w:pStyle w:val="Hallgatokepzes"/>
            </w:pPr>
            <w:r>
              <w:t>English language and literature</w:t>
            </w:r>
            <w:r>
              <w:br/>
            </w:r>
            <w:r w:rsidR="00E77B23">
              <w:t>BSc, 7. semester</w:t>
            </w:r>
          </w:p>
          <w:p w:rsidR="00C265CE" w:rsidRPr="009E5FF1" w:rsidRDefault="00E77B23" w:rsidP="00C275A3">
            <w:pPr>
              <w:pStyle w:val="Hallgatokepzes"/>
              <w:rPr>
                <w:b/>
                <w:caps/>
              </w:rPr>
            </w:pPr>
            <w:r>
              <w:t>Ferenc Rákóczi II. Transcarpathian Hungarian Institute</w:t>
            </w:r>
            <w:r w:rsidR="00C275A3">
              <w:br/>
            </w:r>
            <w:r w:rsidR="00DB4822">
              <w:t>Philology Department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Szilágyi</w:t>
            </w:r>
          </w:p>
          <w:p w:rsidR="00DB4822" w:rsidRDefault="00DB4822" w:rsidP="00E11062">
            <w:pPr>
              <w:pStyle w:val="Konzulensek"/>
            </w:pPr>
            <w:r w:rsidRPr="00DB4822">
              <w:t>teacher,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házi feladat fontossága elemi iskolában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recent study deals with the definition and importance of homework in primary school. Its aim is to draw attention to the main points and reasons for giving and doing home assignments in order to develop students’ studying.</w:t>
      </w:r>
      <w:r>
        <w:rPr>
          <w:color w:val="000000"/>
          <w:sz w:val="24"/>
          <w:szCs w:val="24"/>
        </w:rPr>
        <w:br/>
        <w:t xml:space="preserve">It is devided into two chapters which have their own subdivisions.</w:t>
      </w:r>
      <w:r>
        <w:rPr>
          <w:color w:val="000000"/>
          <w:sz w:val="24"/>
          <w:szCs w:val="24"/>
        </w:rPr>
        <w:br/>
        <w:t xml:space="preserve">The first chapter examines and concludes the different points of view in the field of homework research, especially that of Wilkins, Goldstein/Zentall, Durham and Wankat.</w:t>
      </w:r>
      <w:r>
        <w:rPr>
          <w:color w:val="000000"/>
          <w:sz w:val="24"/>
          <w:szCs w:val="24"/>
        </w:rPr>
        <w:br/>
        <w:t xml:space="preserve">It gives a brief history of homework and the role of it in both children’s and teachers’ lives. Furthermore, the purposes of home task giving are listed by Goldstein and Zentall:</w:t>
      </w:r>
      <w:r>
        <w:rPr>
          <w:color w:val="000000"/>
          <w:sz w:val="24"/>
          <w:szCs w:val="24"/>
        </w:rPr>
        <w:br/>
        <w:t xml:space="preserve">1. Practice</w:t>
      </w:r>
      <w:r>
        <w:rPr>
          <w:color w:val="000000"/>
          <w:sz w:val="24"/>
          <w:szCs w:val="24"/>
        </w:rPr>
        <w:br/>
        <w:t xml:space="preserve">2. Participation</w:t>
      </w:r>
      <w:r>
        <w:rPr>
          <w:color w:val="000000"/>
          <w:sz w:val="24"/>
          <w:szCs w:val="24"/>
        </w:rPr>
        <w:br/>
        <w:t xml:space="preserve">3. Development of personal skills</w:t>
      </w:r>
      <w:r>
        <w:rPr>
          <w:color w:val="000000"/>
          <w:sz w:val="24"/>
          <w:szCs w:val="24"/>
        </w:rPr>
        <w:br/>
        <w:t xml:space="preserve">4. Positive aspect of personal relationship</w:t>
      </w:r>
      <w:r>
        <w:rPr>
          <w:color w:val="000000"/>
          <w:sz w:val="24"/>
          <w:szCs w:val="24"/>
        </w:rPr>
        <w:br/>
        <w:t xml:space="preserve">5. Keeping parents informed</w:t>
      </w:r>
      <w:r>
        <w:rPr>
          <w:color w:val="000000"/>
          <w:sz w:val="24"/>
          <w:szCs w:val="24"/>
        </w:rPr>
        <w:br/>
        <w:t xml:space="preserve">6. Administrative aspect</w:t>
      </w:r>
      <w:r>
        <w:rPr>
          <w:color w:val="000000"/>
          <w:sz w:val="24"/>
          <w:szCs w:val="24"/>
        </w:rPr>
        <w:br/>
        <w:t xml:space="preserve">This chapter also contrasts the two main aspects of the matter: wheather it is useful (or harmful) to give home assignment.</w:t>
      </w:r>
      <w:r>
        <w:rPr>
          <w:color w:val="000000"/>
          <w:sz w:val="24"/>
          <w:szCs w:val="24"/>
        </w:rPr>
        <w:br/>
        <w:t xml:space="preserve">According to Professor Herris Cooper’ research, after a certain amount, homework can be counter-productive. Most studies prove this thesis based on the fact that young learners are not able to pay attention to one thing for a long amount of time, especially if they feel unconfortable or uninterested in the topic.</w:t>
      </w:r>
      <w:r>
        <w:rPr>
          <w:color w:val="000000"/>
          <w:sz w:val="24"/>
          <w:szCs w:val="24"/>
        </w:rPr>
        <w:br/>
        <w:t xml:space="preserve">Finally, there are also several parental strategies mentioned through which parents can make the environment of studying comfortable for their children. These help them to be focused and well-organized.</w:t>
      </w:r>
      <w:r>
        <w:rPr>
          <w:color w:val="000000"/>
          <w:sz w:val="24"/>
          <w:szCs w:val="24"/>
        </w:rPr>
        <w:br/>
        <w:t xml:space="preserve">Built upon the above mentioned, Chapter 2 analyses the importance of homework from the three most important sides: teachers’, children’s and parents’ viewpoint.</w:t>
      </w:r>
      <w:r>
        <w:rPr>
          <w:color w:val="000000"/>
          <w:sz w:val="24"/>
          <w:szCs w:val="24"/>
        </w:rPr>
        <w:br/>
        <w:t xml:space="preserve">Fifteen people are interviewed out of which there are five teachers, both males and females, five children (between the age of 7 and 10, and also from both genders) and parents (mainly mothers as they are the ones who usually help their children do home assignments). All participants are from different schools and environment so that the results may be more extensive.</w:t>
      </w:r>
      <w:r>
        <w:rPr>
          <w:color w:val="000000"/>
          <w:sz w:val="24"/>
          <w:szCs w:val="24"/>
        </w:rPr>
        <w:br/>
        <w:t xml:space="preserve">The interviews include the question concerning the reasons, types, frequency, amount of time, evaluation, feedback, approaches of punishmet, record keeping when giving and getting home task.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79968">
    <w:multiLevelType w:val="hybridMultilevel"/>
    <w:lvl w:ilvl="0" w:tplc="60721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79968">
    <w:abstractNumId w:val="47379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618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