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VIKTOR TÖRÖK</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Kocsis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constitutional and institutional safeguards of enforcing the fair process principle</w:t>
      </w:r>
    </w:p>
    <w:p w:rsidR="00D71DF5" w:rsidRDefault="00D71DF5" w:rsidP="00AD2602">
      <w:pPr>
        <w:jc w:val="both"/>
      </w:pPr>
    </w:p>
    <w:p>
      <w:pPr>
        <w:pBdr/>
        <w:spacing w:before="240" w:after="240" w:line="240" w:lineRule="auto"/>
        <w:ind w:left="0" w:right="0"/>
        <w:jc w:val="left"/>
      </w:pPr>
      <w:r>
        <w:rPr>
          <w:color w:val="000000"/>
          <w:sz w:val="24"/>
          <w:szCs w:val="24"/>
        </w:rPr>
        <w:t xml:space="preserve">Prevailing of right to fair process basicly defines the client’s relation to law in front of the authorities. This is the reason why the procedural acts deal with the ensurance of right to fair process in details.</w:t>
      </w:r>
      <w:r>
        <w:rPr>
          <w:color w:val="000000"/>
          <w:sz w:val="24"/>
          <w:szCs w:val="24"/>
        </w:rPr>
        <w:br/>
        <w:t xml:space="preserve">This dissertation tries to present the complexity of the right to fair process from a constitutional law view, but connencted to the guaranties of the procedure rules. A dissertation observe the rules of right to fair process, which declarated in the Fundamental Law of Hungary, the concrete presence in procedural acts and the adequacy to the Fundamental Law’s requirements.</w:t>
      </w:r>
      <w:r>
        <w:rPr>
          <w:color w:val="000000"/>
          <w:sz w:val="24"/>
          <w:szCs w:val="24"/>
        </w:rPr>
        <w:br/>
        <w:t xml:space="preserve">In the criminal procedure can be implemented the most significant restriction of human rights, and if it happens without appropriate guarantees, it can be ended in damage of right to fair process. Because of this, the dissertation pay attention to constitutional prevailing of the parts of right to fair process in the criminal procedure. The work discusses the parts organised to groups because of the better transparency.</w:t>
      </w:r>
      <w:r>
        <w:rPr>
          <w:color w:val="000000"/>
          <w:sz w:val="24"/>
          <w:szCs w:val="24"/>
        </w:rPr>
        <w:br/>
        <w:t xml:space="preserve">The first group of right to fair process’s fundamental guarantee-system’s is the elements of the organizational side. Prevailing of these elements can’t be found in the detailed rules of procedural acts.</w:t>
      </w:r>
      <w:r>
        <w:rPr>
          <w:color w:val="000000"/>
          <w:sz w:val="24"/>
          <w:szCs w:val="24"/>
        </w:rPr>
        <w:br/>
        <w:t xml:space="preserve">The dissertation especially deals with the ruling of the judiciary system and it’s influence to the right to fair process. It’s need to be highlighted the leader document of the Hungarian source of law hierarchy and the ruling of the judiciary system has been changed. The entries obviously disribes the differences between the to status. This is the fact, which justify the actuality of the topic, emphasized the European Commitee are monitoring the prevailing of right to fair process continuously.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94115">
    <w:multiLevelType w:val="hybridMultilevel"/>
    <w:lvl w:ilvl="0" w:tplc="84195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94115">
    <w:abstractNumId w:val="14294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242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