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CZINEGE</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identity parade and its mistakes which lead to wrong verdict</w:t>
      </w:r>
    </w:p>
    <w:p w:rsidR="00D71DF5" w:rsidRDefault="00D71DF5" w:rsidP="00AD2602">
      <w:pPr>
        <w:jc w:val="both"/>
      </w:pPr>
    </w:p>
    <w:p>
      <w:pPr>
        <w:pBdr/>
        <w:spacing w:before="240" w:after="240" w:line="240" w:lineRule="auto"/>
        <w:ind w:left="0" w:right="0"/>
        <w:jc w:val="left"/>
      </w:pPr>
      <w:r>
        <w:rPr>
          <w:color w:val="000000"/>
          <w:sz w:val="24"/>
          <w:szCs w:val="24"/>
        </w:rPr>
        <w:t xml:space="preserve">I chose this topic because of the known events in Hungary, where we can find some wrong verdicts, what were caused by the misapplied conducted of identity parade. These verdicts led to imprisone innocent people for years. In the essay I tried to give some advice how to avoid misapplied implementation of this proceedings.</w:t>
      </w:r>
      <w:r>
        <w:rPr>
          <w:color w:val="000000"/>
          <w:sz w:val="24"/>
          <w:szCs w:val="24"/>
        </w:rPr>
        <w:br/>
        <w:t xml:space="preserve">My dissertation starts with different definitons about identity parade, and it contains the legislation rules about the proceedings, I analyzed through and criticized the regulation one by one, and I formed opinion about the rate of fulfillment of it. I incorporated my personal experience from internship as well. I made international outlook about some common law countries, and I realised the most relevant differences in implementation and targets between the two main types of law systems. I showed the most popular mistakes with known Hungarian cases, and I could demonstrated the main differences between theory and practice. I used up the most deterrant case, „The case of Mór” where miscarriage of justice was made, and the judge sentenced an innocent person to five years in prison. All the mistakes were made by the investigating authority and they influenced the eyewitnesses, which had effect on the rest of the process, on the sentence, and even had effect on human destinies.</w:t>
      </w:r>
      <w:r>
        <w:rPr>
          <w:color w:val="000000"/>
          <w:sz w:val="24"/>
          <w:szCs w:val="24"/>
        </w:rPr>
        <w:br/>
        <w:t xml:space="preserve">At the end of my essay, I answered all the questions I made, furthermore I gave some useful advice for the future to avoid most of the mistakes.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91520">
    <w:multiLevelType w:val="hybridMultilevel"/>
    <w:lvl w:ilvl="0" w:tplc="72209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91520">
    <w:abstractNumId w:val="90891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048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