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SZABINA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Fenyvesi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harmadfokú eljárás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harmadfokú eljárást választottam témámnak, amely az általunk ismert formában talán egyetlen országban sem található meg, és ezzel párhuzamba hozható intézmény is csak kevés államban létezik. Bevezetése óta a büntető eljárásjog egy ingoványos területe, egyesek szerint nincsen rá szükség, míg mások kitartanak a szükségessége mellett. További ok, amiért erre esett a választásom, hogy hazánkban még nem született eddig összefoglaló mű róla.</w:t>
      </w:r>
      <w:r>
        <w:rPr>
          <w:color w:val="000000"/>
          <w:sz w:val="24"/>
          <w:szCs w:val="24"/>
        </w:rPr>
        <w:br/>
        <w:t xml:space="preserve">Dolgozatom kezdetén ismertetem a harmadfokú eljárás történeti előzményeit, bemutatom hatályos szabályozását, illetve hasonlóságait és különbségeit a másodfokú eljárástól.</w:t>
      </w:r>
      <w:r>
        <w:rPr>
          <w:color w:val="000000"/>
          <w:sz w:val="24"/>
          <w:szCs w:val="24"/>
        </w:rPr>
        <w:br/>
        <w:t xml:space="preserve">Végeztem egy kis nemzetközi kitekintést mind a kontinentális, mind az angolszász jogrendszerű országok körében a harmadfokú eljáráshoz hasonló, azzal egyenértékű intézmények felderítésére. Ennek következtében betekintést nyújtok egy-két külföldi ország perorvoslati rendszerébe, közelebbről a harmadfokú eljáráshoz más országokban fellelhető hasonló intézményekbe.</w:t>
      </w:r>
      <w:r>
        <w:rPr>
          <w:color w:val="000000"/>
          <w:sz w:val="24"/>
          <w:szCs w:val="24"/>
        </w:rPr>
        <w:br/>
        <w:t xml:space="preserve">Egy jogintézmény vizsgálatánál elengedhetetlen az elmélet feltárása után a gyakorlat elemzése. Éppen ezért a művem második felében elmerültem a harmadfokon eljáró bíróságok gyakorlatában. Célom az volt, hogy választ kapjak az általam kutatott kérdésekre. Nevezetesen, hogy beváltotta-e a harmadfokú bíróság a hozzá fűzött reményeket; szükség van-e jogszabályi változásra, és ha igen, milyenre? Az eljárás elhúzódásához vezet-e egy harmadik eljárási szint belépése, valamint, hogy milyen sajátosságai vannak a harmadfokú ügyeknek?</w:t>
      </w:r>
      <w:r>
        <w:rPr>
          <w:color w:val="000000"/>
          <w:sz w:val="24"/>
          <w:szCs w:val="24"/>
        </w:rPr>
        <w:br/>
        <w:t xml:space="preserve">Zárásként összegzem a levont következtetéseimet és kifejtem álláspontom a harmadfokú eljárás szükségességének kérdésében.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00430">
    <w:multiLevelType w:val="hybridMultilevel"/>
    <w:lvl w:ilvl="0" w:tplc="93614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00430">
    <w:abstractNumId w:val="99800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061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