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LÁSZLÓ</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Bence Mészáros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Contesting Interests – the Protection of Secrets in the Hungarian Criminal Procedure Law</w:t>
      </w:r>
    </w:p>
    <w:p w:rsidR="00D71DF5" w:rsidRDefault="00D71DF5" w:rsidP="00AD2602">
      <w:pPr>
        <w:jc w:val="both"/>
      </w:pPr>
    </w:p>
    <w:p>
      <w:pPr>
        <w:pBdr/>
        <w:spacing w:before="240" w:after="240" w:line="240" w:lineRule="auto"/>
        <w:ind w:left="0" w:right="0"/>
        <w:jc w:val="left"/>
      </w:pPr>
      <w:r>
        <w:rPr>
          <w:color w:val="000000"/>
          <w:sz w:val="24"/>
          <w:szCs w:val="24"/>
        </w:rPr>
        <w:t xml:space="preserve">The contention of socially relevant interests is always an important question of legal practice and also of jurisprudence. Finding justice, the exact state of affairs can also conflict with the protection of secrets in the criminal procedure. This is, however, not only a contention of interests but also of values.</w:t>
      </w:r>
      <w:r>
        <w:rPr>
          <w:color w:val="000000"/>
          <w:sz w:val="24"/>
          <w:szCs w:val="24"/>
        </w:rPr>
        <w:br/>
        <w:t xml:space="preserve">The social importance of law is nowadays obvious but secrets also play a relevant role in the various fields of the social system. According to Tamás Földesi, the issue of secrets is ’not only an important and actual issue, but it purports a number of unacknowledged questions’.</w:t>
      </w:r>
      <w:r>
        <w:rPr>
          <w:color w:val="000000"/>
          <w:sz w:val="24"/>
          <w:szCs w:val="24"/>
        </w:rPr>
        <w:br/>
        <w:t xml:space="preserve">The purpose of this essay is not to give exact definition of the content of several types of secret. I would like to analyze the contention of interests and values found in the criminal jurisdiction and in the protection of secrets, the answers given by the Hungarian Criminal Procedure Act to this kind of collision and the failures and defects of the legislation.</w:t>
      </w:r>
      <w:r>
        <w:rPr>
          <w:color w:val="000000"/>
          <w:sz w:val="24"/>
          <w:szCs w:val="24"/>
        </w:rPr>
        <w:br/>
        <w:t xml:space="preserve">As the regulation of the issue is fragmented and void, urgent re-regulation is needed. The most important is the creation of exact definitions. This can be followed by the altering of incorrect and inexact ruling. Beyond the primary purpose (building a coherent system of protection of secrets) further regulation is needed to exclude the opportunity to by-pass the system of protection. Exact and consequent expressing is also a basic requirement. The new system of regulation can be based on several concepts, and professional discussion on a comprehensive Secrets Act cannot be ignored.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11970">
    <w:multiLevelType w:val="hybridMultilevel"/>
    <w:lvl w:ilvl="0" w:tplc="14765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11970">
    <w:abstractNumId w:val="45311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92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