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NAGY-BORSY NOÉMI</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Mária</w:t>
            </w:r>
          </w:p>
          <w:p w:rsidR="00DB4822" w:rsidRDefault="00DB4822" w:rsidP="00E11062">
            <w:pPr>
              <w:pStyle w:val="Konzulensek"/>
            </w:pPr>
            <w:r w:rsidRPr="00DB4822">
              <w:t>tanársegéd,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ökológiai szőlőtermesztés és biobor készítés hazai szabályozása</w:t>
      </w:r>
    </w:p>
    <w:p w:rsidR="00D71DF5" w:rsidRDefault="00D71DF5" w:rsidP="00AD2602">
      <w:pPr>
        <w:jc w:val="both"/>
      </w:pPr>
    </w:p>
    <w:p>
      <w:pPr>
        <w:pBdr/>
        <w:spacing w:before="240" w:after="240" w:line="240" w:lineRule="auto"/>
        <w:ind w:left="0" w:right="0"/>
        <w:jc w:val="left"/>
      </w:pPr>
      <w:r>
        <w:rPr>
          <w:color w:val="000000"/>
          <w:sz w:val="24"/>
          <w:szCs w:val="24"/>
        </w:rPr>
        <w:t xml:space="preserve">A témám az ökológiai szőlőtermesztés és biobor készítés hazai szabályozásának vizsgálata Magyarországon, beleértve a vonatozó nemzetközi és európai uniós szabályokat is, valamint a hatályos szabályozás ismertetése.</w:t>
      </w:r>
      <w:r>
        <w:rPr>
          <w:color w:val="000000"/>
          <w:sz w:val="24"/>
          <w:szCs w:val="24"/>
        </w:rPr>
        <w:br/>
        <w:t xml:space="preserve">Az ökológiai szőlőtermesztés egy olyan termelési mód, ami a mezőgazdaságban – így a szőlőtermesztésben, borászatban is - elterjedő sok vegyszer és a nagyüzemi gazdálkodás káros hatására jelent meg, és ami tulajdonképpen a régi hagyományokhoz való visszatérést jelenti. E termelési mód célja, hogy érvényre juttassa a termesztett növény természetes biopotenciálját, mindezt úgy, hogy megfelelő környezeti feltételrendszert teremtsen.</w:t>
      </w:r>
      <w:r>
        <w:rPr>
          <w:color w:val="000000"/>
          <w:sz w:val="24"/>
          <w:szCs w:val="24"/>
        </w:rPr>
        <w:br/>
        <w:t xml:space="preserve">Az ökológiai szőlőtermesztésre (és általában az ökológiai termelésre) vonatkozó szabályozásra az egyik lehetőség, hogy az IFOAM irányelvek és az uniós szabályozás alapján kerül kidolgozásra egy technológia rendszer, és ebben határozzák meg azokat a szabályokat, melyeket a szőlőtermesztés folyamán alkalmazni kell ahhoz, hogy a termék, a bor, megkapja a „bio” vagy abban az országban használatos minősítést. Az ellenőrzést és minősítést egy erre létrehozott szervezet végzi. Magyarország is ezt a gyakorlatot követi. A szabályozás kiépülése nálunk egy többlépcsős folyamat eredménye volt.</w:t>
      </w:r>
      <w:r>
        <w:rPr>
          <w:color w:val="000000"/>
          <w:sz w:val="24"/>
          <w:szCs w:val="24"/>
        </w:rPr>
        <w:br/>
        <w:t xml:space="preserve">Az ökológiai szőlőtermesztést meghatározó rendelkezések lényege, hogy szigorúbb követelményrendszert támasztanak az olyan termelőknek, akik meg szeretnék kapni a „bio” minősítést és ezt fel szeretnék tüntetni a termékeiken.</w:t>
      </w:r>
      <w:r>
        <w:rPr>
          <w:color w:val="000000"/>
          <w:sz w:val="24"/>
          <w:szCs w:val="24"/>
        </w:rPr>
        <w:br/>
        <w:t xml:space="preserve">Témám második részét a biobor készítésére vonatkozó szabályok képezik, melyek kiterjednek a szőlő termelési és feldolgozási eljárásának, a bor kezelésének, tárolásának minden részletére. Pontosan meg vannak határozva az alkalmazható eljárások, és az, hogy milyen anyagokkal érintkezhet a termék, milyen adalék-, és segédanyagok használhatóak fel.</w:t>
      </w:r>
      <w:r>
        <w:rPr>
          <w:color w:val="000000"/>
          <w:sz w:val="24"/>
          <w:szCs w:val="24"/>
        </w:rPr>
        <w:br/>
        <w:t xml:space="preserve">Dolgozatom utolsó részeként feltérképeztem ennek a szabályozásnak a gyakorlati megvalósulását egy hazai és egy kitekintő (külföldi) példa segítségével. Igazolódott, hogy Magyarországon a kezdeti nehézségek után az ökológiai szőlőtermesztés és biobor készítés rendkívül eredményes lehet. A külföldi példa pedig útmutatóként szolgálhat a magyar lehetőségek fejlesztéséhez.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95674">
    <w:multiLevelType w:val="hybridMultilevel"/>
    <w:lvl w:ilvl="0" w:tplc="56420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95674">
    <w:abstractNumId w:val="86295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919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