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MÉSZÁROS ORSOLYA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Dr.Kőhalmi László</w:t>
            </w:r>
          </w:p>
          <w:p w:rsidR="00DB4822" w:rsidRDefault="00DB4822" w:rsidP="00E11062">
            <w:pPr>
              <w:pStyle w:val="Konzulensek"/>
            </w:pPr>
            <w:r w:rsidRPr="00DB4822">
              <w:t>adjunktus, PTE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Öt pont - Elméleti és gyakorlati problémák a büntetés-végrehajtásban különös tekintettel a fiatalkorúak fogva tartására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magány és túlzsúfoltság kérdéskörét igyekszik körbejárni, illetve ennek a látszólagos ellentétpárnak a feloldására tesz kísérletet.</w:t>
      </w:r>
      <w:r>
        <w:rPr>
          <w:color w:val="000000"/>
          <w:sz w:val="24"/>
          <w:szCs w:val="24"/>
        </w:rPr>
        <w:br/>
        <w:t xml:space="preserve">A munkám öt nagyobb részre tagolható. Az elsőben bemutatásra kerül a fiatalkorúakra vonatkozó jogi szabályozás, valamint a fiatalkori bűnözés jellemzői.</w:t>
      </w:r>
      <w:r>
        <w:rPr>
          <w:color w:val="000000"/>
          <w:sz w:val="24"/>
          <w:szCs w:val="24"/>
        </w:rPr>
        <w:br/>
        <w:t xml:space="preserve">A második egységben definiálom a magányt, amelyet először általánosságban, majd a börtönre kivetítve igyekszem értelmezni. Ennek során kerül elemzésre a fiatalkorúakra jellemző érzelmi, szexuális depriváltság, valamint a börtönbüntetésüket töltők időélménye.</w:t>
      </w:r>
      <w:r>
        <w:rPr>
          <w:color w:val="000000"/>
          <w:sz w:val="24"/>
          <w:szCs w:val="24"/>
        </w:rPr>
        <w:br/>
        <w:t xml:space="preserve">A harmadik érdemi rész nagyrészt saját tapasztalataimon alapszik. Kutatást végeztem több büntetés-végrehajtási intézetben, amelynek – kérdőíves – eredményét ismertetem. Szintén ebben a fejezetben mutatom be a nevelők munkáját illetve a civil szervezetek, önkéntesek szerepét a büntetés-végrehajtásban. Az intézmények a hasznos időtöltés céljából különböző foglalkozási lehetőségeket biztosítanak a fogvatartottak számára, amelyeket egy általam kiválasztott intézet bemutatásával kívánok szemléltetni.</w:t>
      </w:r>
      <w:r>
        <w:rPr>
          <w:color w:val="000000"/>
          <w:sz w:val="24"/>
          <w:szCs w:val="24"/>
        </w:rPr>
        <w:br/>
        <w:t xml:space="preserve">A negyedik fejezetben kerül elemzésre a túlzsúfoltság aktuális problémája. Ennek keretében igyekszem rámutatni a börtönnépesség növekedésének okaira, a túlzsúfoltság csökkentését célzó lehetséges megoldásokra, valamint arra, hogy a jogszabályban rögzített elhelyezési körülmények miért nem valósíthatók meg az intézetekben. A drasztikusnak, aggasztónak mondható túlzsúfoltság kriminálpolitikai, büntetőjogi, társadalmi, jogalkalmazási vetületének jelentőségére kívánok rámutatni. Ehhez a fejezethez szorosan kötődik a CPT magyarországi látogatása során tett ajánlásainak, valamint a hazai bebörtönzési ráta nemzetközi szinten való „előkelő” helyzetének bemutatása.</w:t>
      </w:r>
      <w:r>
        <w:rPr>
          <w:color w:val="000000"/>
          <w:sz w:val="24"/>
          <w:szCs w:val="24"/>
        </w:rPr>
        <w:br/>
        <w:t xml:space="preserve">A dolgozat záró része tartalmazza a következtetéseim, valamint de lege ferenda javaslataim, amelynek során egybevetem a magány és túlzsúfoltság ellentétpárját.</w:t>
      </w:r>
      <w:r>
        <w:rPr>
          <w:color w:val="000000"/>
          <w:sz w:val="24"/>
          <w:szCs w:val="24"/>
        </w:rPr>
        <w:br/>
        <w:t xml:space="preserve">A munkám alapjául a megközelítőleg két éve tartó társadalmi munkán szerzett tapasztalat szolgált, amelyekre a hazai büntetés-végrehajtási intézetekben tettem szert.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337837">
    <w:multiLevelType w:val="hybridMultilevel"/>
    <w:lvl w:ilvl="0" w:tplc="958340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337837">
    <w:abstractNumId w:val="223378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68997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