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MIRABELLA SCHÁB</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Szilovics</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About the Tax Exemption for Subsistance Level</w:t>
      </w:r>
    </w:p>
    <w:p w:rsidR="00D71DF5" w:rsidRDefault="00D71DF5" w:rsidP="00AD2602">
      <w:pPr>
        <w:jc w:val="both"/>
      </w:pPr>
    </w:p>
    <w:p>
      <w:pPr>
        <w:pBdr/>
        <w:spacing w:before="240" w:after="240" w:line="240" w:lineRule="auto"/>
        <w:ind w:left="0" w:right="0"/>
        <w:jc w:val="left"/>
      </w:pPr>
      <w:r>
        <w:rPr>
          <w:color w:val="000000"/>
          <w:sz w:val="24"/>
          <w:szCs w:val="24"/>
        </w:rPr>
        <w:t xml:space="preserve">My aim is to introduce theoretical and practical emergence of fairness related to taxation in this study. The most important academic backgrounds are covered in Part I., namely it is about the Bible and about the „Bible of Law” say the Constitution of Hungary, and about the fairness declaired by them. Fairness is a very uncertain idea which is depended on moral principles and social fashion. Most people use this idea without concrete definition, filling its frames with elements of perfectness and invulnarability, since unfairness can be considered as breaks in the perfect surface of fairness. Propagation of fairness is one of the most important principles of the Bible, since individuals are on an equal footing by God, and a widening gap between poor and rich is not accepted by this philosophy. Following the financial and legal aspect of the Bible I try to answer the question whether taxation is accepted by God? Whether God supports flat or progressive taxation? I also take into consideration the new concept of the Constitution in which the relationship between the state and the citizens is put into a new context, and since the tax exemption for subsistance level is not declared clearly, I try to determine the way how the values of fairness are applied. In this regard I refer to the constitutional principle of contributing to public funds and the sections which guarantees social care. Part II covers the fundamentals of the current Hungarian flat taxation system, which is in line with the Constitution and with the Bible. I disagree that flat taxation would be unfair, and would recompensate the poor, although its current Hungarian version is not able to materialize the hopes how to support this group of people int he society. At the end I’d like to make proposals and give ideas how a higher level of fairness could be reached in the current taxation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54282">
    <w:multiLevelType w:val="hybridMultilevel"/>
    <w:lvl w:ilvl="0" w:tplc="11247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54282">
    <w:abstractNumId w:val="931542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800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