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UJHELYI DÁVID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Pogácsás Anett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VÁLSÁGJELEK ÉS MEGOLDÁSAIK A DIGITÁLIS SZERZŐI JOGBAN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Dolgozatom alapvető feltevése és kiindulópontja szerint a szerzői jog a digitális kor által okozott, jelenleg megválaszolatlan kihívások következtében válságos állapotba került.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br/>
        <w:t xml:space="preserve">Állításom igazolására felkutatom és elemzem a legfőbb tendenciákat, amelyekből a fentiekre következtethetünk. Ennek megfelelően bemutatásra kerül többek között a szerzői jogban alkalmazott fogalmak és metaforák – mint a kalóz vagy a tulajdon –, illetve a fájlcserélés – különös tekintettel a harmadik generációra – problematikája, a közös jogkezelők helyzete, az ACTA nemzetközi egyezmény, a hatályos védelmi idő indokolhatósága, és a fokozatos válasz rendszerekkel és a védelmi intézkedésekkel kapcsolatos aktuális kérdések.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br/>
        <w:t xml:space="preserve">Mindezek után felvázolom a hazai és nemzetközi jogirodalom által kimunkált legfontosabb reformjavaslatokat, alternatívákat és szabályozási modelleket, amelyek részben – mivel egy-egy szűk területre koncentrálnak – alkalmasak lehetnek az egyes válságjelek orvoslására. A hazai gondolkodók közül Sár Csaba, Kőhidi Ákos és Mezei Péter megoldási javaslatai, míg a nemzetközi szinten többek között Jessica Litman, Matthew Hofmeister, Peter K. Yu és Greg Lastowka munkái kerülnek bemutatásra.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br/>
        <w:t xml:space="preserve">Végül pedig dolgozatom legfontosabb részeként – részben ezek szintéziséből, részben pedig saját gondolataimból – felvázolok egy újabb, összefoglaló, az elemzett válságjelek mindegyikére választ adó alternatívát, amelyben egyebek mellett javaslatot teszek a jogalkotás számára a szerzői jog alapvető fogalmainak reformjára, a védelmi idő radikális csökkentésére, a szerzői jogi védelem differenciálására és a fájlcserélés kérdéseinek jogi orvoslására. Ennek során külön figyelmet fordítok a szabályozás megfelelő szintjének meghatározására, és a metajurisztikus elemek – mint az empirikus felmérések, vagy a társadalmi támogatottság –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97612">
    <w:multiLevelType w:val="hybridMultilevel"/>
    <w:lvl w:ilvl="0" w:tplc="91729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97612">
    <w:abstractNumId w:val="904976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6351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