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NIKOLETT SIMON</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Ervin Belovics</w:t>
            </w:r>
          </w:p>
          <w:p w:rsidR="00DB4822" w:rsidRDefault="00DB4822" w:rsidP="00E11062">
            <w:pPr>
              <w:pStyle w:val="Konzulensek"/>
            </w:pPr>
            <w:r w:rsidRPr="00DB4822">
              <w:t>associate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Falsity versus verity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main objective of criminal law to ascertain the truth, which is often extremely difficult. These objectives are examined along with the crimes, which is characterised precisely the opposite of the truth, the falsehood. Wrongfully linked to any crime, the most direct form of deceit against the administration of justice is contrary to most people, especially the false accusation and perjury in respect.</w:t>
      </w:r>
    </w:p>
    <w:p>
      <w:pPr>
        <w:pBdr/>
        <w:spacing w:before="240" w:after="240" w:line="240" w:lineRule="auto"/>
        <w:ind w:left="0" w:right="0"/>
        <w:jc w:val="left"/>
      </w:pPr>
      <w:r>
        <w:rPr>
          <w:color w:val="000000"/>
          <w:sz w:val="24"/>
          <w:szCs w:val="24"/>
        </w:rPr>
        <w:t xml:space="preserve">Because one witness is no witness, and the witness statements sometimes irresolvable conflict are mixed, and the accused is often denied, all because of the reconstruction of unexpected situations can be difficult. As a result, the judiciary bodies in front of such a roll barriers, which cause a false incrimination, or witness falsity. The described, based on the author's recognition that the criminal sense of falsehood is thus a radical investigation of crimes narrowed to be implemented to ensure that the most possible coverage of the phenomenon to be investigated. The research trend is easily recognized in the criminal justice system become one of the largest liability that only such a dogmatic statement, based on responses to stem that prolonging the procedure is effective solution.</w:t>
      </w:r>
    </w:p>
    <w:p>
      <w:pPr>
        <w:pBdr/>
        <w:spacing w:before="240" w:after="240" w:line="240" w:lineRule="auto"/>
        <w:ind w:left="0" w:right="0"/>
        <w:jc w:val="left"/>
      </w:pPr>
      <w:r>
        <w:rPr>
          <w:color w:val="000000"/>
          <w:sz w:val="24"/>
          <w:szCs w:val="24"/>
        </w:rPr>
        <w:t xml:space="preserve">The comprehensive study dogmatic jurisprudence interpreting adds that during the most committed ways to call your attention, and motivation of the perpetrators attempt to society and the common misconceptions stem from the wide distribution of the phenomenon. Indeed, if these acts multiply, we find ourselves easily in a vicious cycle because of the low occurrence, but it can be traced to faulty judgment.</w:t>
      </w:r>
    </w:p>
    <w:p>
      <w:pPr>
        <w:pBdr/>
        <w:spacing w:before="240" w:after="240" w:line="240" w:lineRule="auto"/>
        <w:ind w:left="0" w:right="0"/>
        <w:jc w:val="left"/>
      </w:pPr>
      <w:r>
        <w:rPr>
          <w:color w:val="000000"/>
          <w:sz w:val="24"/>
          <w:szCs w:val="24"/>
        </w:rPr>
        <w:t xml:space="preserve">The research on thesis itself is a kind of de lege proposal, since this issue has to be light, and for this purpose has so far not been described. In addition, the paper described on the basis of personal opinion and I think the main purpose of the research, that i have to demonstrate that the falsity of evidence does not lead to a treatment solution, and I call attention to this: the issues far less foundation.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604435">
    <w:multiLevelType w:val="hybridMultilevel"/>
    <w:lvl w:ilvl="0" w:tplc="83238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604435">
    <w:abstractNumId w:val="876044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7354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