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HORVÁTH</w:t>
            </w:r>
          </w:p>
          <w:p w:rsidR="00C275A3" w:rsidRDefault="00A96AEC" w:rsidP="00C275A3">
            <w:pPr>
              <w:pStyle w:val="Hallgatokepzes"/>
            </w:pPr>
            <w:r>
              <w:t>Legal Studies for Regular Students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Miklós Könczöl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Responsibility and Fate: The Role of Responsibility in the Shaping of Human Identity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Responsibility and Fate: The Role of Responsibility in the Shaping of</w:t>
      </w:r>
      <w:r>
        <w:rPr>
          <w:color w:val="000000"/>
          <w:sz w:val="24"/>
          <w:szCs w:val="24"/>
        </w:rPr>
        <w:br/>
        <w:t xml:space="preserve">Human Identity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concept of responsibility should be used in a responsible way, in</w:t>
      </w:r>
      <w:r>
        <w:rPr>
          <w:color w:val="000000"/>
          <w:sz w:val="24"/>
          <w:szCs w:val="24"/>
        </w:rPr>
        <w:br/>
        <w:t xml:space="preserve">order that we may recognise its scope and the ways of grounding and</w:t>
      </w:r>
      <w:r>
        <w:rPr>
          <w:color w:val="000000"/>
          <w:sz w:val="24"/>
          <w:szCs w:val="24"/>
        </w:rPr>
        <w:br/>
        <w:t xml:space="preserve">applying it. My essay focuses on the 'Prinzip Verantwortung' developed</w:t>
      </w:r>
      <w:r>
        <w:rPr>
          <w:color w:val="000000"/>
          <w:sz w:val="24"/>
          <w:szCs w:val="24"/>
        </w:rPr>
        <w:br/>
        <w:t xml:space="preserve">by the German philosopher Hans Jonas. This ‘principle of</w:t>
      </w:r>
      <w:r>
        <w:rPr>
          <w:color w:val="000000"/>
          <w:sz w:val="24"/>
          <w:szCs w:val="24"/>
        </w:rPr>
        <w:br/>
        <w:t xml:space="preserve">responsibility’ is intended to be a willingly and reasonably accepted</w:t>
      </w:r>
      <w:r>
        <w:rPr>
          <w:color w:val="000000"/>
          <w:sz w:val="24"/>
          <w:szCs w:val="24"/>
        </w:rPr>
        <w:br/>
        <w:t xml:space="preserve">harness of the power of humankind, one that is able to restrain the</w:t>
      </w:r>
      <w:r>
        <w:rPr>
          <w:color w:val="000000"/>
          <w:sz w:val="24"/>
          <w:szCs w:val="24"/>
        </w:rPr>
        <w:br/>
        <w:t xml:space="preserve">human strive for self-fulfilment, which is now destroying the very</w:t>
      </w:r>
      <w:r>
        <w:rPr>
          <w:color w:val="000000"/>
          <w:sz w:val="24"/>
          <w:szCs w:val="24"/>
        </w:rPr>
        <w:br/>
        <w:t xml:space="preserve">basis of human existence, society, and identity.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Political communities of the 21st century need to develop a conception</w:t>
      </w:r>
      <w:r>
        <w:rPr>
          <w:color w:val="000000"/>
          <w:sz w:val="24"/>
          <w:szCs w:val="24"/>
        </w:rPr>
        <w:br/>
        <w:t xml:space="preserve">of responsibility that extends to all domains of the public sphere.</w:t>
      </w:r>
      <w:r>
        <w:rPr>
          <w:color w:val="000000"/>
          <w:sz w:val="24"/>
          <w:szCs w:val="24"/>
        </w:rPr>
        <w:br/>
        <w:t xml:space="preserve">Responsibility is more than just a necessary correction of or possible</w:t>
      </w:r>
      <w:r>
        <w:rPr>
          <w:color w:val="000000"/>
          <w:sz w:val="24"/>
          <w:szCs w:val="24"/>
        </w:rPr>
        <w:br/>
        <w:t xml:space="preserve">addition to justice and fairness: it is the source of the never-ending</w:t>
      </w:r>
      <w:r>
        <w:rPr>
          <w:color w:val="000000"/>
          <w:sz w:val="24"/>
          <w:szCs w:val="24"/>
        </w:rPr>
        <w:br/>
        <w:t xml:space="preserve">improvement of law, legislation, and social institutions.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provide sufficient grounds for such a conception of responsibility,</w:t>
      </w:r>
      <w:r>
        <w:rPr>
          <w:color w:val="000000"/>
          <w:sz w:val="24"/>
          <w:szCs w:val="24"/>
        </w:rPr>
        <w:br/>
        <w:t xml:space="preserve">I examine the emergence of non-reciprocal responsibility through the</w:t>
      </w:r>
      <w:r>
        <w:rPr>
          <w:color w:val="000000"/>
          <w:sz w:val="24"/>
          <w:szCs w:val="24"/>
        </w:rPr>
        <w:br/>
        <w:t xml:space="preserve">phenomenon of Ehrfurcht, the formation of the ‘ability to be</w:t>
      </w:r>
      <w:r>
        <w:rPr>
          <w:color w:val="000000"/>
          <w:sz w:val="24"/>
          <w:szCs w:val="24"/>
        </w:rPr>
        <w:br/>
        <w:t xml:space="preserve">responsible’ in the sphere of purposes and means, the role of values</w:t>
      </w:r>
      <w:r>
        <w:rPr>
          <w:color w:val="000000"/>
          <w:sz w:val="24"/>
          <w:szCs w:val="24"/>
        </w:rPr>
        <w:br/>
        <w:t xml:space="preserve">in the system of Sein and Sollen, and the contemporary change of</w:t>
      </w:r>
      <w:r>
        <w:rPr>
          <w:color w:val="000000"/>
          <w:sz w:val="24"/>
          <w:szCs w:val="24"/>
        </w:rPr>
        <w:br/>
        <w:t xml:space="preserve">sequence between Sollen and Können.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basis of the asymmetric nature of responsibility, I seek to</w:t>
      </w:r>
      <w:r>
        <w:rPr>
          <w:color w:val="000000"/>
          <w:sz w:val="24"/>
          <w:szCs w:val="24"/>
        </w:rPr>
        <w:br/>
        <w:t xml:space="preserve">describe the functioning of political responsibility, and the duties</w:t>
      </w:r>
      <w:r>
        <w:rPr>
          <w:color w:val="000000"/>
          <w:sz w:val="24"/>
          <w:szCs w:val="24"/>
        </w:rPr>
        <w:br/>
        <w:t xml:space="preserve">of the Staatsmann in particular. Concerning the time horizon of</w:t>
      </w:r>
      <w:r>
        <w:rPr>
          <w:color w:val="000000"/>
          <w:sz w:val="24"/>
          <w:szCs w:val="24"/>
        </w:rPr>
        <w:br/>
        <w:t xml:space="preserve">responsibility, I scrutinise the total, active, constructive, and</w:t>
      </w:r>
      <w:r>
        <w:rPr>
          <w:color w:val="000000"/>
          <w:sz w:val="24"/>
          <w:szCs w:val="24"/>
        </w:rPr>
        <w:br/>
        <w:t xml:space="preserve">future-oriented character if responsibility. Finally, I try to achieve</w:t>
      </w:r>
      <w:r>
        <w:rPr>
          <w:color w:val="000000"/>
          <w:sz w:val="24"/>
          <w:szCs w:val="24"/>
        </w:rPr>
        <w:br/>
        <w:t xml:space="preserve">conceptual clarity by looking at ‘demoralising power’ and trying to</w:t>
      </w:r>
      <w:r>
        <w:rPr>
          <w:color w:val="000000"/>
          <w:sz w:val="24"/>
          <w:szCs w:val="24"/>
        </w:rPr>
        <w:br/>
        <w:t xml:space="preserve">show the limits of collective responsibility.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24567">
    <w:multiLevelType w:val="hybridMultilevel"/>
    <w:lvl w:ilvl="0" w:tplc="84939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24567">
    <w:abstractNumId w:val="666245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873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