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BÁNKUTI</w:t>
            </w:r>
          </w:p>
          <w:p w:rsidR="00C275A3" w:rsidRDefault="00A96AEC" w:rsidP="00C275A3">
            <w:pPr>
              <w:pStyle w:val="Hallgatokepzes"/>
            </w:pPr>
            <w:r>
              <w:t>Faculty of Civil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Kazinczy László</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Laboratory tests of flexible rubber sheets of noise and vibration damping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Laboratory tests of flexible rubber sheets of noise and vibration damping</w:t>
      </w:r>
    </w:p>
    <w:p>
      <w:pPr>
        <w:pBdr/>
        <w:spacing w:before="240" w:after="240" w:line="240" w:lineRule="auto"/>
        <w:ind w:left="0" w:right="0"/>
        <w:jc w:val="left"/>
      </w:pPr>
      <w:r>
        <w:rPr>
          <w:color w:val="000000"/>
          <w:sz w:val="24"/>
          <w:szCs w:val="24"/>
        </w:rPr>
        <w:t xml:space="preserve">Máté Bánkuti V. grade</w:t>
      </w:r>
      <w:r>
        <w:rPr>
          <w:color w:val="000000"/>
          <w:sz w:val="24"/>
          <w:szCs w:val="24"/>
        </w:rPr>
        <w:br/>
        <w:t xml:space="preserve">Consultant: László Dr. Kazinczy</w:t>
      </w:r>
      <w:r>
        <w:rPr>
          <w:color w:val="000000"/>
          <w:sz w:val="24"/>
          <w:szCs w:val="24"/>
        </w:rPr>
        <w:br/>
        <w:t xml:space="preserve">One of the main objectives of major European cities is to have cleaner air, less noise as well as guarantee the fast and convenient public transportation. The big noise levels cause not only psychological problems, but harmful for the human body in health sense and destroys the livability of the cities. The noise control engineering forms an integral part of the Environmental Impact Assessment (EIA) nowadays.</w:t>
      </w:r>
      <w:r>
        <w:rPr>
          <w:color w:val="000000"/>
          <w:sz w:val="24"/>
          <w:szCs w:val="24"/>
        </w:rPr>
        <w:br/>
        <w:t xml:space="preserve">“DV-SILENT” type of flexible vibration damper (which produced in Hungary) is the crushed stonetrack ballast of the railway construction and this “DV-SILENT” concrete slab underneath acts as a mass spring system, so reduces economically and efficiently the body, air sounds (generated by the traffic) and the mechanical stresses that occur. The sheets are made of recycled materials, environmentally friendly additives with unique production technology. The recycling rate reaches 80-90%, because the grits – which is used in manufacturing – are made of tire which are worn-out, devoted for destruction. The elastic vibration damping plates are successfully applicable according to the laboratory measurements and theoretical corrosivity calculations in all rail sectors. So this cheaper Hungarian product can change position with the rubber plate sheet which comes from abroad.</w:t>
      </w:r>
      <w:r>
        <w:rPr>
          <w:color w:val="000000"/>
          <w:sz w:val="24"/>
          <w:szCs w:val="24"/>
        </w:rPr>
        <w:br/>
        <w:t xml:space="preserve">The main goal during the tests was to define the “C” turndown factor and this process. My thesis includes these results added with other measurements which are needed for Technical Construction Permit. Two products were provided by the manufacturer for laboratory tests, the lower density “A” and the higher density “B” types in 6 and 12 mm thickness. In investigations I worked with 25x25 cm samples which had to be cut out from the delivered panel. The measurements of the university laboratory validated instruments were used, which gives a reliable and accurate results has been provided for further calculations. The end result was a turndown static and dynamic factors and damping characteristics are broadly comparable to the data of the foreign-made noise and vibration damper rubber sheets. Based on these the domestic product can be competitive to foreign peers, both technical characteristics are largely identical, but compared to the purchase price the domestic product is cheaper.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55137">
    <w:multiLevelType w:val="hybridMultilevel"/>
    <w:lvl w:ilvl="0" w:tplc="52319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55137">
    <w:abstractNumId w:val="59455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127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