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ÁBRAHÁM ZOLTÁN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Károlyi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Fotoelasztikus anyagú gerendák feszültségei és alakváltozásai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nematikus folyadékkristály-elasztomerek, ún. fotoelasztomerek fény hatására</w:t>
      </w:r>
      <w:r>
        <w:rPr>
          <w:color w:val="000000"/>
          <w:sz w:val="24"/>
          <w:szCs w:val="24"/>
        </w:rPr>
        <w:br/>
        <w:t xml:space="preserve">megváltoztatják szerkezetüket és alakváltozást szenvednek. Mivel az anyagba behatoló</w:t>
      </w:r>
      <w:r>
        <w:rPr>
          <w:color w:val="000000"/>
          <w:sz w:val="24"/>
          <w:szCs w:val="24"/>
        </w:rPr>
        <w:br/>
        <w:t xml:space="preserve">fény intenzitása exponenciálisan csökken a behatolás mélységével, az eloszlása sem lesz</w:t>
      </w:r>
      <w:r>
        <w:rPr>
          <w:color w:val="000000"/>
          <w:sz w:val="24"/>
          <w:szCs w:val="24"/>
        </w:rPr>
        <w:br/>
        <w:t xml:space="preserve">lineáris. Emiatt külpontosan terhelt gerendáknál két feszültségmentes tengely is</w:t>
      </w:r>
      <w:r>
        <w:rPr>
          <w:color w:val="000000"/>
          <w:sz w:val="24"/>
          <w:szCs w:val="24"/>
        </w:rPr>
        <w:br/>
        <w:t xml:space="preserve">keletkezhet a keresztmetszetben. Kiegészítve M. Warner és L. Mahadevan munkáját [1],</w:t>
      </w:r>
      <w:r>
        <w:rPr>
          <w:color w:val="000000"/>
          <w:sz w:val="24"/>
          <w:szCs w:val="24"/>
        </w:rPr>
        <w:br/>
        <w:t xml:space="preserve">levezetem a külpontos nyomóerővel terhelt fotoelasztikus anyagból készült szimmetrikus</w:t>
      </w:r>
      <w:r>
        <w:rPr>
          <w:color w:val="000000"/>
          <w:sz w:val="24"/>
          <w:szCs w:val="24"/>
        </w:rPr>
        <w:br/>
        <w:t xml:space="preserve">keresztmetszetű gerendák statikus viselkedését fény hatására. Szisztematikusan</w:t>
      </w:r>
      <w:r>
        <w:rPr>
          <w:color w:val="000000"/>
          <w:sz w:val="24"/>
          <w:szCs w:val="24"/>
        </w:rPr>
        <w:br/>
        <w:t xml:space="preserve">feltérképezem a feszültségmentes tengely helyzetét, majd analitikus és numerikus</w:t>
      </w:r>
      <w:r>
        <w:rPr>
          <w:color w:val="000000"/>
          <w:sz w:val="24"/>
          <w:szCs w:val="24"/>
        </w:rPr>
        <w:br/>
        <w:t xml:space="preserve">eredményt mutatok a feszültségmentes tengelyek számának és helyének</w:t>
      </w:r>
      <w:r>
        <w:rPr>
          <w:color w:val="000000"/>
          <w:sz w:val="24"/>
          <w:szCs w:val="24"/>
        </w:rPr>
        <w:br/>
        <w:t xml:space="preserve">paraméterfüggésére. Bemutatom a görbült fotoelasztikus gerenda egyensúlyi alakját.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[1]: M. Warner, L. Mahadevan, Photo-induced deformations of beams, plates and films,</w:t>
      </w:r>
      <w:r>
        <w:rPr>
          <w:color w:val="000000"/>
          <w:sz w:val="24"/>
          <w:szCs w:val="24"/>
        </w:rPr>
        <w:br/>
        <w:t xml:space="preserve">Phys. Rev. Lett. 92, 134302 (2004).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26533">
    <w:multiLevelType w:val="hybridMultilevel"/>
    <w:lvl w:ilvl="0" w:tplc="71654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26533">
    <w:abstractNumId w:val="361265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471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