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JOBBÁGY DÁVID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Bojtár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combcsont dinamikus terhelésekre adott válaszának vizsgálata végeselemmódszerrel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emberi combcsontot folyamatosan érő dinamikus terhek hatásával foglalkozom. Az egyik legáltalánosabb hétköznapi tevékenység, a járás, dinamikus teherként jelentős igénybevételeket okoz a mozgás szervének egyik fontos alkotójában, a femurban.</w:t>
      </w:r>
      <w:r>
        <w:rPr>
          <w:color w:val="000000"/>
          <w:sz w:val="24"/>
          <w:szCs w:val="24"/>
        </w:rPr>
        <w:br/>
        <w:t xml:space="preserve">Egy egészséges ember valószínűleg nem szeretné mindenáron ismerni a combjában járás és egyéb tevékenységek közben kialakuló elmozdulás és feszültségállapotokat, ám egy beültetett protézis, vagy egy éppen gyógyuló combnyaktörés stabilitásának vizsgálatához szükséges a veszélyes tevékenységek és állapotok ismerete. Az Ansys nevű végeselemes program segítségével nemcsak a járás, hanem a rendkívüli dinamikus tehernek számító botlásokat is vizsgáltam. A dinamikus futtatások eredményeit nemcsak egymással, hanem két statikus vizsgálattal is összehasonlítottam, a két terhelési forma közti különbségek éreztetésére.</w:t>
      </w:r>
      <w:r>
        <w:rPr>
          <w:color w:val="000000"/>
          <w:sz w:val="24"/>
          <w:szCs w:val="24"/>
        </w:rPr>
        <w:br/>
        <w:t xml:space="preserve">A vizsgálatok elvégzéséhez szükséges femur modellt egy internetes adattárból töltöttem le. Munkám alapját képezi egy kutatás anyaga, ahonnan a terhek összeállításához szükséges információkat vettem [1], de több hasonló témájú munka is segítségemre volt [2], [3]. Tehát ezen tanulmány alapján összeállítottam a csípőízületi kapcsolati erők időfüggvényeit amivel a combcsont modellt leterheltem. A szimulációk futtatásához persze szükség volt a végeselemes háló kialakítására és a peremfeltételek megadására is, amiket a dolgozatban részletezek.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Bergmann G., Graichen F., Rohlmann A.: Hip joint contact forces during stumbling, Langenbecks Arch Surg. 2004 Feb; 389(1):53-59</w:t>
      </w:r>
      <w:r>
        <w:rPr>
          <w:color w:val="000000"/>
          <w:sz w:val="24"/>
          <w:szCs w:val="24"/>
        </w:rPr>
        <w:br/>
        <w:t xml:space="preserve">[2] Polgár Krisztina: Az emberi combcsont rugalmas-képlékeny viselkedésének vizsgálata, Diplomafeladat 1994.</w:t>
      </w:r>
      <w:r>
        <w:rPr>
          <w:color w:val="000000"/>
          <w:sz w:val="24"/>
          <w:szCs w:val="24"/>
        </w:rPr>
        <w:br/>
        <w:t xml:space="preserve">[3] Czeglédi Ádám: Emberi combcsont statikus és dinamikus szilárdsági vizsgálata, Tudományos Diákkori Dolgozat 2002.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67432">
    <w:multiLevelType w:val="hybridMultilevel"/>
    <w:lvl w:ilvl="0" w:tplc="54396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67432">
    <w:abstractNumId w:val="42767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677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