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TIVADAR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Rózsa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NÉGYDIMENZIÓS VÍZGŐZMODELLEK ELŐÁLLÍTÁSA GNSS TOMOGRÁFIÁVAL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légköri vízgőz az egyik legfontosabb üvegházhatást okozó gáz. Emellett kulcsszerepe van a víz körforgásában, így mennyisége alapvetően meghatározza a kihullható csapadékmennyiség értékét. A légköri vízgőz térbeli és időbeli eloszlásának ismerete nagy segítséget nyújthat a nagy intenzitású csapadékok meteorológiai előrejelzéséhez.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br/>
        <w:t xml:space="preserve">A dolgozatban röviden bemutatjuk a légköri vízgőzmérések jelenlegi eszközeit, majd egy saját fejlesztésű szoftver segítségével a hazai GNSS infrastruktúra méréseiből határozunk meg négydimenziós vízgőz modelleket. A modellek levezetéséhez felhasználjuk a hazai rádiószondás méréseket is. A térbeli modell prizmáinak refraktivitás értékeit legkisebb négyzetek módszerén alapuló kiegyenlítési eljárással határozzuk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169250">
    <w:multiLevelType w:val="hybridMultilevel"/>
    <w:lvl w:ilvl="0" w:tplc="91552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169250">
    <w:abstractNumId w:val="341692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6042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