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TIVADAR HORVATH</w:t>
            </w:r>
          </w:p>
          <w:p w:rsidR="00C275A3" w:rsidRDefault="00A96AEC" w:rsidP="00C275A3">
            <w:pPr>
              <w:pStyle w:val="Hallgatokepzes"/>
            </w:pPr>
            <w:r>
              <w:t>MSc in Surveying and Geoinformatics</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Rózsa Szabolcs</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four dimensional water vapour models using GNSS tomography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Atmospheric water vapour is one of the most important greenhouse gases. On the other hand it has a crucial role in the water cycle, thus the density of atmospheric water vapour determines an upper limit of rainfall, the precipitable water vapour. The spatial and temporal distribution of atmospheric water vapour is advantageous to the numerical weather prediction of heavy rainfalls.</w:t>
      </w:r>
    </w:p>
    <w:p>
      <w:pPr>
        <w:pBdr/>
        <w:spacing w:before="240" w:after="240" w:line="240" w:lineRule="auto"/>
        <w:ind w:left="0" w:right="0"/>
        <w:jc w:val="left"/>
      </w:pPr>
      <w:r>
        <w:rPr>
          <w:color w:val="000000"/>
          <w:sz w:val="24"/>
          <w:szCs w:val="24"/>
        </w:rPr>
        <w:br/>
        <w:t xml:space="preserve">In this study the operational methods of atmospheric water vapour measurements are briefly introduced. Moreover, a self-developed software is used to create 4D water vapour models using the observations of the Hungarian active GNSS network. This processing technique utilizes the existing radiosonde observations. The models are derived using the least-squares adjustment technique.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099975">
    <w:multiLevelType w:val="hybridMultilevel"/>
    <w:lvl w:ilvl="0" w:tplc="24042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099975">
    <w:abstractNumId w:val="770999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92411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