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ANNAMÁRIA</w:t>
            </w:r>
          </w:p>
          <w:p w:rsidR="00C275A3" w:rsidRDefault="00A96AEC" w:rsidP="00C275A3">
            <w:pPr>
              <w:pStyle w:val="Hallgatokepzes"/>
            </w:pPr>
            <w:r>
              <w:t>Földmérő- és Térinformatikai mérnök mesterszak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Földváry Lóránt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 Plata évszakos hidrológiai változásainak összehasonlítása a GRACE modellek eredményeivel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keretében évszakos hidrológiai változásokat határoztunk meg a La Plata vízgyűjtőjén gravimetriai műholdas mérések alapján. A számításokat hónapos felbontású geopotenciál modellek felhasználásával végeztük, mintegy 5 és fél éves időtartamra a GRACE műholdpár mérései alapján. A számítások eredményeit a La Plata vízgyűjtő folyóinak vízmérce adataival hasonlítottuk össze. Bár teljes értékű összehasonlítás a pontbelinek tekinthető vízmérce adatok és a több száz km-es felbontású GRACE adatok között nem végezhető, fontos következtetéseket lehet levonni az egyes folyók lefolyásainak időbeni késleltetésére vonatkozóan.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vízkészletváltozások és a vízszintváltozások idősorára a legkisebb négyzetek módszerével éves- és féléves periódusú görbéket illesztettünk, de mivel a kiegyenlítés maradó javításai több esetben nem bizonyultak normális eloszlásúnak, a kiegyenlítést robusztus becslési eljárással, kétféle súlyfüggvénnyel megismételtük. A feldolgozás során újszerű eljárás, hogy az éves- és a féléves periódusú változások meghatározásakor figyelembe vettük a GRACE modellek hónapos felbontásából származó időbeli átlagolódás hatását.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GRACE adatok alapján számolt tömegátrendeződések és a vízmérce adatok közötti korreláció területenként meglehetősen változatos képet mutat, de egyes helyeken, főként a vízgyűjtő észak-nyugati részén a korreláció 0,7 fölötti. Ezen a területen a tömegváltozások és a vízmérce adatok is jól mutatják a hidrológiai folyamatok éves ciklusát. A két adattípust összehasonlítva azt tapasztaljuk, hogy a vízmérce adatok éves amplitúdója többszöröse a GRACE adatokénak. Ennek oka a két mérési mennyiség eredendő eltérése. Tanulmányunkban a két idősor közötti szorzótényezőt minden hidrológiai állomás helyén meghatároztuk, és ezek értékéből további következtetéseket vontunk le. A fáziskésések összehasonlításából pár napos csúszást tapasztaltunk a GRACE adatok és a vízmérce adatok között, ami a csapadék és az azt követő lefolyások közötti időbeli csúszásnak feleltethető meg. Így tehát elmondható, hogy a gravimetriai műholdas mérésekkel nagyon jól közelíthető a vízszintváltozások időbelisége.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49714">
    <w:multiLevelType w:val="hybridMultilevel"/>
    <w:lvl w:ilvl="0" w:tplc="13935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49714">
    <w:abstractNumId w:val="78149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219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