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TOTH</w:t>
            </w:r>
          </w:p>
          <w:p w:rsidR="00C275A3" w:rsidRDefault="00A96AEC" w:rsidP="00C275A3">
            <w:pPr>
              <w:pStyle w:val="Hallgatokepzes"/>
            </w:pPr>
            <w:r>
              <w:t>Civil Engineering</w:t>
            </w:r>
            <w:r>
              <w:br/>
            </w:r>
            <w:r w:rsidR="00E77B23">
              <w:t>BSc, 10.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Sandor Baranya</w:t>
            </w:r>
          </w:p>
          <w:p w:rsidR="00DB4822" w:rsidRDefault="00DB4822" w:rsidP="00E11062">
            <w:pPr>
              <w:pStyle w:val="Konzulensek"/>
            </w:pPr>
            <w:r w:rsidRPr="00DB4822">
              <w:t>assistant professor, BME</w:t>
            </w:r>
          </w:p>
        </w:tc>
      </w:tr>
      <w:tr w:rsidR="00DB4822" w:rsidTr="00DB4822">
        <w:tc>
          <w:tcPr>
            <w:tcW w:w="9854" w:type="dxa"/>
          </w:tcPr>
          <w:p w:rsidR="00DB4822" w:rsidRPr="00DB4822" w:rsidRDefault="00DB4822" w:rsidP="004D7940">
            <w:pPr>
              <w:pStyle w:val="Konzulensek"/>
            </w:pPr>
            <w:r w:rsidRPr="00DB4822">
              <w:t>Gergely Tihamer Torok</w:t>
            </w:r>
          </w:p>
          <w:p w:rsidR="00DB4822" w:rsidRDefault="00DB4822" w:rsidP="00E11062">
            <w:pPr>
              <w:pStyle w:val="Konzulensek"/>
            </w:pPr>
            <w:r w:rsidRPr="00DB4822">
              <w:t>junior research fellow, BME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Numerical investigation of river confluence morphodynamics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River confluence flows can be characterized with complex flow structures and sediment transport processes which may result in local morphological changes of the merging rivers. These processes play an important role in civil engineering activities. Having reliable numerical models the influence of planned river engineering measures can be assessed.</w:t>
      </w:r>
    </w:p>
    <w:p>
      <w:pPr>
        <w:pBdr/>
        <w:spacing w:before="240" w:after="240" w:line="240" w:lineRule="auto"/>
        <w:ind w:left="0" w:right="0"/>
        <w:jc w:val="left"/>
      </w:pPr>
      <w:r>
        <w:rPr>
          <w:color w:val="000000"/>
          <w:sz w:val="24"/>
          <w:szCs w:val="24"/>
        </w:rPr>
        <w:t xml:space="preserve">Besides hydraulic scale models recently computational methods have been increasingly used to study the hydrodynamics by means of 1D, 2D and 3D models.</w:t>
      </w:r>
    </w:p>
    <w:p>
      <w:pPr>
        <w:pBdr/>
        <w:spacing w:before="240" w:after="240" w:line="240" w:lineRule="auto"/>
        <w:ind w:left="0" w:right="0"/>
        <w:jc w:val="left"/>
      </w:pPr>
      <w:r>
        <w:rPr>
          <w:color w:val="000000"/>
          <w:sz w:val="24"/>
          <w:szCs w:val="24"/>
        </w:rPr>
        <w:t xml:space="preserve">Most studies related to river confluences focus on local flow and mixing processes since field and laboratory data are available only for these phenomena. From scientific aspects the research topic of confluence morphodynamics would be important, however, measured datasets for model validation are hardly available.</w:t>
      </w:r>
    </w:p>
    <w:p>
      <w:pPr>
        <w:pBdr/>
        <w:spacing w:before="240" w:after="240" w:line="240" w:lineRule="auto"/>
        <w:ind w:left="0" w:right="0"/>
        <w:jc w:val="left"/>
      </w:pPr>
      <w:r>
        <w:rPr>
          <w:color w:val="000000"/>
          <w:sz w:val="24"/>
          <w:szCs w:val="24"/>
        </w:rPr>
        <w:t xml:space="preserve">In this study a three-dimensional numerical model will be used to investigate the morphodynamics (sedimentation, local scouring) at a confluence of two straight channels with rectangular cross section shape. The influence of several parameters will be analyzed such as the angle of the channels, ratio of discharges, channel bed materials, transported sediment, etc. Based on these models the morphodynamical processes and the effect of the above mentioned parameters are assessed.</w:t>
      </w:r>
    </w:p>
    <w:p>
      <w:pPr>
        <w:pBdr/>
        <w:spacing w:before="240" w:after="240" w:line="240" w:lineRule="auto"/>
        <w:ind w:left="0" w:right="0"/>
        <w:jc w:val="left"/>
      </w:pPr>
      <w:r>
        <w:rPr>
          <w:color w:val="000000"/>
          <w:sz w:val="24"/>
          <w:szCs w:val="24"/>
        </w:rPr>
        <w:t xml:space="preserve">The goal of this study is to support the investigation of natural river confluences and to gain a better knowledge on confluence morphodynamics based on the conclusions of the numerical modeling studies.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466140">
    <w:multiLevelType w:val="hybridMultilevel"/>
    <w:lvl w:ilvl="0" w:tplc="573013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466140">
    <w:abstractNumId w:val="214661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14344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