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1STLT KRISZTIÁN KÁROLY</w:t>
            </w:r>
          </w:p>
          <w:p w:rsidR="00C275A3" w:rsidRDefault="00A96AEC" w:rsidP="00C275A3">
            <w:pPr>
              <w:pStyle w:val="Hallgatokepzes"/>
            </w:pPr>
            <w:r>
              <w:t>Safety engineer</w:t>
            </w:r>
            <w:r>
              <w:br/>
            </w:r>
            <w:r w:rsidR="00E77B23">
              <w:t>MSc,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CPT András Németh (PhD)</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Defence Forces employed Force Tracking Systems in Afghanistan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nowadays assimetric warfare the battlefield’s information near real time tracking is very important. In the missions in Afghanistan, employed modern Force Tracking Systems (FTS) provide Situational Awareness and C2 massages for the commanders and their staff. It is very important to protect the blue forces and the civilian from friendly fire.</w:t>
      </w:r>
    </w:p>
    <w:p>
      <w:pPr>
        <w:pBdr/>
        <w:spacing w:before="240" w:after="240" w:line="240" w:lineRule="auto"/>
        <w:ind w:left="0" w:right="0"/>
        <w:jc w:val="left"/>
      </w:pPr>
      <w:r>
        <w:rPr>
          <w:color w:val="000000"/>
          <w:sz w:val="24"/>
          <w:szCs w:val="24"/>
        </w:rPr>
        <w:t xml:space="preserve">The Force Tracking Systems support toughtfully the fire support system, the commanders can see the positions of friendly and allied forces on the digital map by the FTS. If the allied forces use the FTS, they can reduce the chance of the blue on blue or blue on green fire.</w:t>
      </w:r>
    </w:p>
    <w:p>
      <w:pPr>
        <w:pBdr/>
        <w:spacing w:before="240" w:after="240" w:line="240" w:lineRule="auto"/>
        <w:ind w:left="0" w:right="0"/>
        <w:jc w:val="left"/>
      </w:pPr>
      <w:r>
        <w:rPr>
          <w:color w:val="000000"/>
          <w:sz w:val="24"/>
          <w:szCs w:val="24"/>
        </w:rPr>
        <w:t xml:space="preserve">The knowledge of FTS is quite important for the HDF IT experts to examine its interoperability with other C4I systems. Hungarian literature of the FTS is very minimal so my essay has an aim to fulfill this role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70384">
    <w:multiLevelType w:val="hybridMultilevel"/>
    <w:lvl w:ilvl="0" w:tplc="29282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70384">
    <w:abstractNumId w:val="26970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805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