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ISTVÁN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Ványa László okl. mk.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Zsákmányolt IED részegységek műszaki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Honvédség hosszú évek óta jelentős erőkkel vesz részt különböző katonai missziókban. A missziókban szolgálókra leselkedő egyik legnagyobb fenyegetést az improvizált robbanóeszközök (IED) jelentik, amelyek nagy része rádió-távvezérlésű. Az ezek ellen folyó harc nem csak műszaki, aknamentesítő feladat, hanem komoly elektronikai hadviselési szakmai kihívás.</w:t>
      </w:r>
      <w:r>
        <w:rPr>
          <w:color w:val="000000"/>
          <w:sz w:val="24"/>
          <w:szCs w:val="24"/>
        </w:rPr>
        <w:br/>
        <w:t xml:space="preserve">A TDK dolgozat témája egy elképzelt rajtaütés során zsákmányolt elektronikai részegységek műszaki vizsgálata. Ennek a célja a bombák készítéséhez alkalmazott építőelemek mind részletesebb megismerése, működésük, műszaki paramétereik meghatározása, amelyek alapján az elektronikai zavarás módszereire, jellemző adataira konkrét ajánlások dolgozhatók ki.</w:t>
      </w:r>
      <w:r>
        <w:rPr>
          <w:color w:val="000000"/>
          <w:sz w:val="24"/>
          <w:szCs w:val="24"/>
        </w:rPr>
        <w:br/>
        <w:t xml:space="preserve">Az első fejezet a ”kosárban” kapott elektronikai áramkörök szemrevételezésével szerezhető információkról ad rendszerezett áttekintést, míg a második egy kiválasztott működő példányon végzett részletes elemzéseket, működési leírást és méréseket mutat be.</w:t>
      </w:r>
      <w:r>
        <w:rPr>
          <w:color w:val="000000"/>
          <w:sz w:val="24"/>
          <w:szCs w:val="24"/>
        </w:rPr>
        <w:br/>
        <w:t xml:space="preserve">A következtetésekben ajánlások fogalmazódnak meg az optimális zavarforma kialakítására és további vizsgálati irányok is megjelölésre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23900">
    <w:multiLevelType w:val="hybridMultilevel"/>
    <w:lvl w:ilvl="0" w:tplc="91559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23900">
    <w:abstractNumId w:val="48023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245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