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TÓTH</w:t>
            </w:r>
          </w:p>
          <w:p w:rsidR="00C275A3" w:rsidRDefault="00A96AEC" w:rsidP="00C275A3">
            <w:pPr>
              <w:pStyle w:val="Hallgatokepzes"/>
            </w:pPr>
            <w:r>
              <w:t>Security and Defence Policy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Viktor Marsai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weak Macedonian state and its consequences for the Hungarian security policy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present the concept, the origin and the place of weak states in our world today. I will show the foundation, the development and the current state of the Republic of Macedonia from antiquity to modern days. I will examine its relations and conflicts to neighboring countries throughout history.</w:t>
      </w:r>
      <w:r>
        <w:rPr>
          <w:color w:val="000000"/>
          <w:sz w:val="24"/>
          <w:szCs w:val="24"/>
        </w:rPr>
        <w:br/>
        <w:t xml:space="preserve">Furthermore I will demonstrate the conflicts that happened after its independence and the peacemaking efforts of the international community, primarily NATO and the European Union. Then, I will show the Hungarian participation in the international led missions in Macedonia.</w:t>
      </w:r>
      <w:r>
        <w:rPr>
          <w:color w:val="000000"/>
          <w:sz w:val="24"/>
          <w:szCs w:val="24"/>
        </w:rPr>
        <w:br/>
        <w:t xml:space="preserve">The following chapter will contain information regarding the Macedonian state and its economy.</w:t>
      </w:r>
      <w:r>
        <w:rPr>
          <w:color w:val="000000"/>
          <w:sz w:val="24"/>
          <w:szCs w:val="24"/>
        </w:rPr>
        <w:br/>
        <w:t xml:space="preserve">Ultimately the potential dangers and conflicts regarding Hungary will be elaborated. All of this is supplemented by some if my personal experience.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61557">
    <w:multiLevelType w:val="hybridMultilevel"/>
    <w:lvl w:ilvl="0" w:tplc="13096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61557">
    <w:abstractNumId w:val="86461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213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