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ANITA</w:t>
            </w:r>
          </w:p>
          <w:p w:rsidR="00C275A3" w:rsidRDefault="00A96AEC" w:rsidP="00C275A3">
            <w:pPr>
              <w:pStyle w:val="Hallgatokepzes"/>
            </w:pPr>
            <w:r>
              <w:t>Biztonság 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Padányi József mk. dandártábornok</w:t>
            </w:r>
          </w:p>
          <w:p w:rsidR="00DB4822" w:rsidRDefault="00DB4822" w:rsidP="00E11062">
            <w:pPr>
              <w:pStyle w:val="Konzulensek"/>
            </w:pPr>
            <w:r w:rsidRPr="00DB4822">
              <w:t>stratégiai és intézményfejlesztési rektorhelyettes,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biztonság sajátos területei, a migráció és a menekültügy kapcsolata Magyarország vonatkozásában.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migráció problematikája sok kutatót, szakembert, hallgatót foglalkoztat – a folyamat komplexitásából fakadóan is – így a témában számos tanulmány, elemzés született már. Ezen dolgozat a korunkban zajló migrációs folyamatokat hivatott elemezni menekültügyi aspektusból.</w:t>
      </w:r>
      <w:r>
        <w:rPr>
          <w:color w:val="000000"/>
          <w:sz w:val="24"/>
          <w:szCs w:val="24"/>
        </w:rPr>
        <w:br/>
        <w:t xml:space="preserve">Globalizálódó világunk hatására a már korábban is létező biztonsági kihívások, fenyegetések sokkal intenzívebben jelennek meg. Nincs ez másként a migráció esetében sem. Magyarország válaszát a migrációra az új Nemzeti Biztonsági Stratégia rögzíti.</w:t>
      </w:r>
      <w:r>
        <w:rPr>
          <w:color w:val="000000"/>
          <w:sz w:val="24"/>
          <w:szCs w:val="24"/>
        </w:rPr>
        <w:br/>
        <w:t xml:space="preserve">A migráció és menekültügy kapcsolatában meghatározó szerepet töltenek be a nemzetközi szervezetek, ezért dolgozatomban fokozott figyelmet szentelek az ENSZ Menekültügyi Főbiztosság munkájára.</w:t>
      </w:r>
      <w:r>
        <w:rPr>
          <w:color w:val="000000"/>
          <w:sz w:val="24"/>
          <w:szCs w:val="24"/>
        </w:rPr>
        <w:br/>
        <w:t xml:space="preserve">Tekintettel arra, hogy a média sokszor tévesen használja, keveri az egyes menekültügyi státuszokat fontosak tartottam azok tisztázását. A nemzetközi szervezetek munkájának eredményessége nagyban függ az állami szereplőktől, ez indokolta a Bevándorlási és Állampolgársági Hivatal tevékenységének bemutatását.</w:t>
      </w:r>
      <w:r>
        <w:rPr>
          <w:color w:val="000000"/>
          <w:sz w:val="24"/>
          <w:szCs w:val="24"/>
        </w:rPr>
        <w:br/>
        <w:t xml:space="preserve">A dolgozat utolsó fejezetében kerül sor a Magyarországi menekültügyi helyzet bemutatására, melyben kitérek az UNHCR által megfogalmazott hazánkat érintő hiányosságokra is, amik a téma aktualitásának fő alapját adják.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36312">
    <w:multiLevelType w:val="hybridMultilevel"/>
    <w:lvl w:ilvl="0" w:tplc="72478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36312">
    <w:abstractNumId w:val="453363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169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