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BŐDI NORBERT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Furján Attila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páncéltörő alegységek alkalmazása a század, zászlóalj támadó és védelmi harctevékenységben.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évvel ezelőtt a Magyar Honvédségben leszerelték és megszüntették a dandár szintű páncéltörő alegységeket. A katonai felső vezetés látta ennek a hiányosságnak a súlyát, ezért, hogy javítsanak a helyzeten, egy páncéltörő osztály került felállításra a tatai dandár keretein belül. A páncélelhárítással kapcsolatos kérdések újra napirendre kerültek, ezért dolgozatom témája jelenleg nagyon aktuális.</w:t>
      </w:r>
      <w:r>
        <w:rPr>
          <w:color w:val="000000"/>
          <w:sz w:val="24"/>
          <w:szCs w:val="24"/>
        </w:rPr>
        <w:br/>
        <w:t xml:space="preserve">Továbbá ezek az irányított páncéltörő rakéták precíziós fegyverek, és nagy hatótávolságú közvetlen irányzású eszközök. Ez fontos a „force protection” azaz a saját erők megóvása szempontjából, illetve nem háborús műveletekben elkerülhető a szükségtelen károkozás. Így a helyi lakosság is könnyebben elfogadja a megszálló erőket, mivel nem a fölösleges károkozás a cél, hanem a gócpontok felszámolása.</w:t>
      </w:r>
      <w:r>
        <w:rPr>
          <w:color w:val="000000"/>
          <w:sz w:val="24"/>
          <w:szCs w:val="24"/>
        </w:rPr>
        <w:br/>
        <w:t xml:space="preserve">A dolgozatomban célul tűztem ki:</w:t>
      </w:r>
      <w:r>
        <w:rPr>
          <w:color w:val="000000"/>
          <w:sz w:val="24"/>
          <w:szCs w:val="24"/>
        </w:rPr>
        <w:br/>
        <w:t xml:space="preserve">- A század szintű páncéltörő alegységek alkalmazásának elemzését, feldolgozását a század támadó és védelmi harcában;</w:t>
      </w:r>
      <w:r>
        <w:rPr>
          <w:color w:val="000000"/>
          <w:sz w:val="24"/>
          <w:szCs w:val="24"/>
        </w:rPr>
        <w:br/>
        <w:t xml:space="preserve">- A zászlóalj szintű páncélelhárítás elemzését a zászlóalj támadó és védelmi harcában;</w:t>
      </w:r>
      <w:r>
        <w:rPr>
          <w:color w:val="000000"/>
          <w:sz w:val="24"/>
          <w:szCs w:val="24"/>
        </w:rPr>
        <w:br/>
        <w:t xml:space="preserve">-A páncéltörő alegységek vezetésének elemzését, feldolgozását;</w:t>
      </w:r>
      <w:r>
        <w:rPr>
          <w:color w:val="000000"/>
          <w:sz w:val="24"/>
          <w:szCs w:val="24"/>
        </w:rPr>
        <w:br/>
        <w:t xml:space="preserve">- A páncéltörő eszközök alkalmazását idegen országokban.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66750">
    <w:multiLevelType w:val="hybridMultilevel"/>
    <w:lvl w:ilvl="0" w:tplc="65497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66750">
    <w:abstractNumId w:val="97466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460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