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GERGŐ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Álmos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különleges műveleti erők alkalmazása a XX. Század végi, XXI. Század eleji közel-keleti konfliktusokban.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vége után, a gyorsan változó, sok ismeretlenes világban –Irán? India? Kína? Japán? Brazília?-, valamint a gazdasági válságok idején érdemesnek tartom, hogy visszatekintsünk pár, 3. és 4.GH-hoz tartozó konfliktusra.</w:t>
      </w:r>
      <w:r>
        <w:rPr>
          <w:color w:val="000000"/>
          <w:sz w:val="24"/>
          <w:szCs w:val="24"/>
        </w:rPr>
        <w:br/>
        <w:t xml:space="preserve">Dolgozatomban azt vizsgálom, hogy a hadszíntéri főparancsnok személye, gondolkodásmódja, a rendelkezésre álló technológia és a kényszerek hogyan befolyásolhatják a különleges műveleti alakulatok alkalmazását, és ezen alakulatok mennyiben segíthetik elő a végső győzelem kivívását.</w:t>
      </w:r>
      <w:r>
        <w:rPr>
          <w:color w:val="000000"/>
          <w:sz w:val="24"/>
          <w:szCs w:val="24"/>
        </w:rPr>
        <w:br/>
        <w:t xml:space="preserve">Ahhoz, hogy a kérdésre megtalálhassam a választ, három esetet tanulmányozok. Az I. Öbölháborút, azon belül is a Sivatagi Vihar Hadműveletet (Operation Desert Storm), ahol az amerikai erők hadszíntéri főparancsnoka Norman Schwarzkopf tábornok volt. Ez után az afganisztáni konfliktust vizsgálom (Operation Enduring Freedom) elsősorban a különleges alakulatok alkalmazásának szempontjából. A harmadik tanulmányom, az „Afgán modell” alkalmazása az észak-iraki hadműveletkben. Utóbbi két hadműveletnél a szövetséges csapatok parancsnoka Tommy Ray Franks volt.</w:t>
      </w:r>
      <w:r>
        <w:rPr>
          <w:color w:val="000000"/>
          <w:sz w:val="24"/>
          <w:szCs w:val="24"/>
        </w:rPr>
        <w:br/>
        <w:t xml:space="preserve">A három esettanulmányban egyértelműen levezetem és bebizonyítom, hogy miért is fontos a különleges műveleti képesség, és miért is lehet kiválóan alkalmazni azt az aszimmetrikus hadviselés korában. Az értekezésem hasznos lehet a Magyar Honvédség számára, hiszen nekünk is van különleges műveleti képességünk, és talán nem elvetendő ötlet az ilyen irányultságú alkalmazása.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307958">
    <w:multiLevelType w:val="hybridMultilevel"/>
    <w:lvl w:ilvl="0" w:tplc="53979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307958">
    <w:abstractNumId w:val="69307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8927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