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KOLOSAI KRISZTINA</w:t>
            </w:r>
          </w:p>
          <w:p w:rsidR="00C275A3" w:rsidRDefault="00A96AEC" w:rsidP="00C275A3">
            <w:pPr>
              <w:pStyle w:val="Hallgatokepzes"/>
            </w:pPr>
            <w:r>
              <w:t>Védelmi Igazgatás 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Hülvely Lajos ny.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Önkéntes tartalékos Rendszer bamutatása fejlesztések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 fő tényezője a MH önkéntes tartalékos rendszerének a fejlődése ami a 2012 es évben kapott magas publicitást. Jelen vannak a fiatalabb, idősebb korosztályok is.</w:t>
      </w:r>
      <w:r>
        <w:rPr>
          <w:color w:val="000000"/>
          <w:sz w:val="24"/>
          <w:szCs w:val="24"/>
        </w:rPr>
        <w:br/>
        <w:t xml:space="preserve">Nagyon fontos korszakát éli a Magyar Honvédség, hiszen rohamosan növelik az önkéntes tartalékosok létszámát. Megfelelő ajtó kinyitása esetén, növelhetjük és toborozhatjuk a mai fiatalságot, hogy meglássák a szépségét és tudják, hogy tesznek a hazájukért, és vállalják, hogy önként mindenféle kényszer nélkül munkájuk mellett ilyen kötelezettséget vállaljanak.</w:t>
      </w:r>
      <w:r>
        <w:rPr>
          <w:color w:val="000000"/>
          <w:sz w:val="24"/>
          <w:szCs w:val="24"/>
        </w:rPr>
        <w:br/>
        <w:t xml:space="preserve">Nagy hangsúlyt fektetnék arra, hogy „haderő nélkül nincs katonaság 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 Az utóbbi idők társadalmi–politikai változásai jelentős kihatással vannak a fegyveres hivatást teljesítőkre a demokratikus társadalmakban. Ezen politikai és társadalmi fejlemények ellenére, az általános nemzetközi biztonsági helyzet továbbra is korszerű haderő fenntartását kívánja meg.”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változásunkra és a demokratikus országokban új és nagyobb hangsúlyt kapnak a belső gondok is, melyeket fejlesztéssel és megfelelő odafigyeléssel emelhetnek újjá ..</w:t>
      </w:r>
      <w:r>
        <w:rPr>
          <w:color w:val="000000"/>
          <w:sz w:val="24"/>
          <w:szCs w:val="24"/>
        </w:rPr>
        <w:br/>
        <w:t xml:space="preserve">Mindenképp szükséges a megfelelő kialakítás Rendeltetése enne a rendszernek az, hogy válsághelyzetben vagy rendkívüli fenyegetettség esetén a Védelmi erők létszáma gyorsan növekedhessen, és tagjaik a megfelelő tudással rendelkezzenek.</w:t>
      </w:r>
      <w:r>
        <w:rPr>
          <w:color w:val="000000"/>
          <w:sz w:val="24"/>
          <w:szCs w:val="24"/>
        </w:rPr>
        <w:br/>
        <w:t xml:space="preserve">Az események melyeket ezen szervhez lehet kötni mindenképp publicitást igényel.Fontos, hogy a társadalomnak milyen a megítélése az adott szervezettel, vagy annak fejlesztésével kapcsolatban..</w:t>
      </w:r>
      <w:r>
        <w:rPr>
          <w:color w:val="000000"/>
          <w:sz w:val="24"/>
          <w:szCs w:val="24"/>
        </w:rPr>
        <w:br/>
        <w:t xml:space="preserve">Magyarországon valójában 1995-ben, a professzionális haderő latolgatásával egy időben, kezdődött meg a mai értelemben vett önkéntes tartalékos katonai szolgálat bevezetése. Ez a törekvés az 1997-es NATO csatlakozási szándék kifejezésével felerősödött, de kormányzati szinten csak 2000-ben találkozhattunk vele.</w:t>
      </w:r>
      <w:r>
        <w:rPr>
          <w:color w:val="000000"/>
          <w:sz w:val="24"/>
          <w:szCs w:val="24"/>
        </w:rPr>
        <w:br/>
        <w:t xml:space="preserve">Az önkéntes tartalékos rendszer kidolgozásának egyik alapját képezte a Honvéd Vezérkar Katona Tanácsa által 1999-ben elfogadott koncepció, mely napjainkban is alapot szolgáltat a rendszer irányvonalainak meghatározását illetően. 2000-től a sorkatonai szolgálati idő folyamatos csökkentése (és ezzel együtt a tartalékos szolgálati idő további lerövidítése) – először 6 hónapra – kifejezetten indokolttá tette az önkéntes tartalékos rendszer mielőbbi létrehozását.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53731">
    <w:multiLevelType w:val="hybridMultilevel"/>
    <w:lvl w:ilvl="0" w:tplc="28497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53731">
    <w:abstractNumId w:val="61153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936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